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E84" w:rsidRPr="00D41E84" w:rsidRDefault="00D41E84" w:rsidP="00D41E84">
      <w:pPr>
        <w:spacing w:after="20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  <w:r w:rsidRPr="00D41E84">
        <w:rPr>
          <w:rFonts w:ascii="Book Antiqua" w:eastAsia="Calibri" w:hAnsi="Book Antiqua" w:cs="Times New Roman"/>
          <w:b/>
          <w:sz w:val="24"/>
          <w:szCs w:val="24"/>
        </w:rPr>
        <w:t>ISTITUTO COMPRENSIVO BELLUNO 2</w:t>
      </w:r>
    </w:p>
    <w:p w:rsidR="00D41E84" w:rsidRPr="00D41E84" w:rsidRDefault="00D41E84" w:rsidP="00D41E84">
      <w:pPr>
        <w:spacing w:after="20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  <w:r w:rsidRPr="00D41E84">
        <w:rPr>
          <w:rFonts w:ascii="Book Antiqua" w:eastAsia="Calibri" w:hAnsi="Book Antiqua" w:cs="Times New Roman"/>
          <w:b/>
          <w:sz w:val="24"/>
          <w:szCs w:val="24"/>
        </w:rPr>
        <w:t>CURRICOLO DI LINGUA ITALIANA – SCUOLA PRIMARIA</w:t>
      </w:r>
    </w:p>
    <w:p w:rsidR="003E0443" w:rsidRPr="00D41E84" w:rsidRDefault="00D41E84" w:rsidP="00D41E84">
      <w:pPr>
        <w:spacing w:after="20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  <w:r w:rsidRPr="00D41E84">
        <w:rPr>
          <w:rFonts w:ascii="Book Antiqua" w:eastAsia="Calibri" w:hAnsi="Book Antiqua" w:cs="Times New Roman"/>
          <w:b/>
          <w:sz w:val="24"/>
          <w:szCs w:val="24"/>
        </w:rPr>
        <w:t>CLASSE SECONDA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874"/>
        <w:gridCol w:w="4206"/>
        <w:gridCol w:w="4328"/>
        <w:gridCol w:w="3095"/>
      </w:tblGrid>
      <w:tr w:rsidR="003E0443" w:rsidRPr="00D41E84" w:rsidTr="00AF03F7">
        <w:tc>
          <w:tcPr>
            <w:tcW w:w="991" w:type="pct"/>
          </w:tcPr>
          <w:p w:rsidR="003E0443" w:rsidRPr="00D41E84" w:rsidRDefault="003E0443" w:rsidP="0079069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41E84">
              <w:rPr>
                <w:rFonts w:ascii="Book Antiqua" w:hAnsi="Book Antiqua"/>
                <w:b/>
                <w:sz w:val="24"/>
                <w:szCs w:val="24"/>
              </w:rPr>
              <w:t>COMPETENZA CHIAVE</w:t>
            </w:r>
          </w:p>
          <w:p w:rsidR="003E0443" w:rsidRPr="00D41E84" w:rsidRDefault="003E0443" w:rsidP="0079069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41E84">
              <w:rPr>
                <w:rFonts w:ascii="Book Antiqua" w:hAnsi="Book Antiqua"/>
                <w:b/>
                <w:sz w:val="24"/>
                <w:szCs w:val="24"/>
              </w:rPr>
              <w:t>EUROPEA</w:t>
            </w:r>
          </w:p>
        </w:tc>
        <w:tc>
          <w:tcPr>
            <w:tcW w:w="4009" w:type="pct"/>
            <w:gridSpan w:val="3"/>
          </w:tcPr>
          <w:p w:rsidR="003E0443" w:rsidRPr="00D41E84" w:rsidRDefault="003E0443" w:rsidP="0079069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41E84">
              <w:rPr>
                <w:rFonts w:ascii="Book Antiqua" w:hAnsi="Book Antiqua"/>
                <w:b/>
                <w:sz w:val="24"/>
                <w:szCs w:val="24"/>
              </w:rPr>
              <w:t>COMPETENZE DI BASE IN MATEMATICA</w:t>
            </w:r>
          </w:p>
          <w:p w:rsidR="003E0443" w:rsidRPr="00D41E84" w:rsidRDefault="003E0443" w:rsidP="0079069D">
            <w:pPr>
              <w:ind w:left="1026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E0443" w:rsidRPr="00D41E84" w:rsidTr="00FB5562">
        <w:tc>
          <w:tcPr>
            <w:tcW w:w="991" w:type="pct"/>
            <w:tcBorders>
              <w:bottom w:val="single" w:sz="4" w:space="0" w:color="auto"/>
            </w:tcBorders>
          </w:tcPr>
          <w:p w:rsidR="003E0443" w:rsidRPr="00D41E84" w:rsidRDefault="003E0443" w:rsidP="00C9185F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D41E84">
              <w:rPr>
                <w:rFonts w:ascii="Book Antiqua" w:hAnsi="Book Antiqua"/>
                <w:b/>
                <w:sz w:val="24"/>
                <w:szCs w:val="24"/>
              </w:rPr>
              <w:t>COMPETENZE SPECIFICHE</w:t>
            </w:r>
          </w:p>
          <w:p w:rsidR="003E0443" w:rsidRPr="00D41E84" w:rsidRDefault="003E0443" w:rsidP="00C9185F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450" w:type="pct"/>
          </w:tcPr>
          <w:p w:rsidR="003E0443" w:rsidRPr="00D41E84" w:rsidRDefault="003E0443" w:rsidP="00C9185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41E84">
              <w:rPr>
                <w:rFonts w:ascii="Book Antiqua" w:hAnsi="Book Antiqua"/>
                <w:b/>
                <w:sz w:val="24"/>
                <w:szCs w:val="24"/>
              </w:rPr>
              <w:t>ABILITA’</w:t>
            </w:r>
          </w:p>
        </w:tc>
        <w:tc>
          <w:tcPr>
            <w:tcW w:w="1492" w:type="pct"/>
          </w:tcPr>
          <w:p w:rsidR="003E0443" w:rsidRPr="00D41E84" w:rsidRDefault="003E0443" w:rsidP="00C9185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41E84">
              <w:rPr>
                <w:rFonts w:ascii="Book Antiqua" w:hAnsi="Book Antiqua"/>
                <w:b/>
                <w:sz w:val="24"/>
                <w:szCs w:val="24"/>
              </w:rPr>
              <w:t>CONOSCENZE</w:t>
            </w:r>
          </w:p>
        </w:tc>
        <w:tc>
          <w:tcPr>
            <w:tcW w:w="1067" w:type="pct"/>
          </w:tcPr>
          <w:p w:rsidR="003E0443" w:rsidRPr="00D41E84" w:rsidRDefault="003E0443" w:rsidP="00C9185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41E84">
              <w:rPr>
                <w:rFonts w:ascii="Book Antiqua" w:hAnsi="Book Antiqua"/>
                <w:b/>
                <w:sz w:val="24"/>
                <w:szCs w:val="24"/>
              </w:rPr>
              <w:t>LIVELLI DI PADRONANZA</w:t>
            </w:r>
          </w:p>
        </w:tc>
      </w:tr>
      <w:tr w:rsidR="00031D76" w:rsidRPr="00D41E84" w:rsidTr="00AF03F7">
        <w:tc>
          <w:tcPr>
            <w:tcW w:w="991" w:type="pct"/>
            <w:vMerge w:val="restart"/>
          </w:tcPr>
          <w:p w:rsidR="00031D76" w:rsidRPr="00D41E84" w:rsidRDefault="00FC0942" w:rsidP="00FB5562">
            <w:pPr>
              <w:pStyle w:val="Default"/>
              <w:pBdr>
                <w:bottom w:val="single" w:sz="4" w:space="1" w:color="auto"/>
              </w:pBd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1) </w:t>
            </w:r>
            <w:r w:rsidR="00031D76" w:rsidRPr="00D41E84">
              <w:rPr>
                <w:rFonts w:ascii="Book Antiqua" w:hAnsi="Book Antiqua"/>
              </w:rPr>
              <w:t xml:space="preserve">Confronta numeri razionali rappresentandoli sulla semiretta orientata. </w:t>
            </w:r>
          </w:p>
          <w:p w:rsidR="00031D76" w:rsidRPr="00D41E84" w:rsidRDefault="00031D76" w:rsidP="00FB5562">
            <w:pPr>
              <w:pStyle w:val="Default"/>
              <w:pBdr>
                <w:bottom w:val="single" w:sz="4" w:space="1" w:color="auto"/>
              </w:pBdr>
              <w:rPr>
                <w:rFonts w:ascii="Book Antiqua" w:hAnsi="Book Antiqua"/>
              </w:rPr>
            </w:pPr>
            <w:r w:rsidRPr="00D41E84">
              <w:rPr>
                <w:rFonts w:ascii="Book Antiqua" w:hAnsi="Book Antiqua"/>
              </w:rPr>
              <w:t xml:space="preserve">Risolve problemi usando i numeri razionali. </w:t>
            </w:r>
          </w:p>
          <w:p w:rsidR="00FB5562" w:rsidRPr="00D41E84" w:rsidRDefault="00FB5562" w:rsidP="00FB5562">
            <w:pPr>
              <w:pStyle w:val="Default"/>
              <w:pBdr>
                <w:bottom w:val="single" w:sz="4" w:space="1" w:color="auto"/>
              </w:pBdr>
              <w:rPr>
                <w:rFonts w:ascii="Book Antiqua" w:hAnsi="Book Antiqua"/>
              </w:rPr>
            </w:pPr>
          </w:p>
          <w:p w:rsidR="00FB5562" w:rsidRPr="00D41E84" w:rsidRDefault="00FB5562" w:rsidP="00FB5562">
            <w:pPr>
              <w:pStyle w:val="Default"/>
              <w:pBdr>
                <w:bottom w:val="single" w:sz="4" w:space="1" w:color="auto"/>
              </w:pBdr>
              <w:rPr>
                <w:rFonts w:ascii="Book Antiqua" w:hAnsi="Book Antiqua"/>
              </w:rPr>
            </w:pPr>
          </w:p>
          <w:p w:rsidR="00FB5562" w:rsidRPr="00D41E84" w:rsidRDefault="00FB5562" w:rsidP="00FB5562">
            <w:pPr>
              <w:pStyle w:val="Default"/>
              <w:pBdr>
                <w:bottom w:val="single" w:sz="4" w:space="1" w:color="auto"/>
              </w:pBdr>
              <w:rPr>
                <w:rFonts w:ascii="Book Antiqua" w:hAnsi="Book Antiqua"/>
              </w:rPr>
            </w:pPr>
          </w:p>
          <w:p w:rsidR="00031D76" w:rsidRPr="00D41E84" w:rsidRDefault="00031D76" w:rsidP="003E0443">
            <w:pPr>
              <w:pStyle w:val="Default"/>
              <w:rPr>
                <w:rFonts w:ascii="Book Antiqua" w:hAnsi="Book Antiqua"/>
              </w:rPr>
            </w:pPr>
          </w:p>
          <w:p w:rsidR="00031D76" w:rsidRPr="00D41E84" w:rsidRDefault="00FC0942" w:rsidP="00FB5562">
            <w:pPr>
              <w:pStyle w:val="Default"/>
              <w:pBdr>
                <w:bottom w:val="single" w:sz="4" w:space="1" w:color="auto"/>
              </w:pBd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2)</w:t>
            </w:r>
            <w:r w:rsidR="00031D76" w:rsidRPr="00D41E84">
              <w:rPr>
                <w:rFonts w:ascii="Book Antiqua" w:hAnsi="Book Antiqua"/>
              </w:rPr>
              <w:t xml:space="preserve">Prevede il tipo di numero decimale, analizzando il denominatore. </w:t>
            </w:r>
          </w:p>
          <w:p w:rsidR="00FB5562" w:rsidRPr="00D41E84" w:rsidRDefault="00FB5562" w:rsidP="00FB5562">
            <w:pPr>
              <w:pStyle w:val="Default"/>
              <w:pBdr>
                <w:bottom w:val="single" w:sz="4" w:space="1" w:color="auto"/>
              </w:pBdr>
              <w:rPr>
                <w:rFonts w:ascii="Book Antiqua" w:hAnsi="Book Antiqua"/>
              </w:rPr>
            </w:pPr>
          </w:p>
          <w:p w:rsidR="00FB5562" w:rsidRPr="00D41E84" w:rsidRDefault="00FB5562" w:rsidP="00FB5562">
            <w:pPr>
              <w:pStyle w:val="Default"/>
              <w:pBdr>
                <w:bottom w:val="single" w:sz="4" w:space="1" w:color="auto"/>
              </w:pBdr>
              <w:rPr>
                <w:rFonts w:ascii="Book Antiqua" w:hAnsi="Book Antiqua"/>
              </w:rPr>
            </w:pPr>
          </w:p>
          <w:p w:rsidR="00FB5562" w:rsidRPr="00D41E84" w:rsidRDefault="00FB5562" w:rsidP="00FB5562">
            <w:pPr>
              <w:pStyle w:val="Default"/>
              <w:pBdr>
                <w:bottom w:val="single" w:sz="4" w:space="1" w:color="auto"/>
              </w:pBdr>
              <w:rPr>
                <w:rFonts w:ascii="Book Antiqua" w:hAnsi="Book Antiqua"/>
              </w:rPr>
            </w:pPr>
          </w:p>
          <w:p w:rsidR="00031D76" w:rsidRPr="00D41E84" w:rsidRDefault="00FC0942" w:rsidP="00FB5562">
            <w:pPr>
              <w:pStyle w:val="Default"/>
              <w:pBdr>
                <w:bottom w:val="single" w:sz="4" w:space="1" w:color="auto"/>
              </w:pBd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3) </w:t>
            </w:r>
            <w:r w:rsidR="00031D76" w:rsidRPr="00D41E84">
              <w:rPr>
                <w:rFonts w:ascii="Book Antiqua" w:hAnsi="Book Antiqua"/>
              </w:rPr>
              <w:t xml:space="preserve">Usa , in modo consapevole, le proprietà delle radici. </w:t>
            </w:r>
          </w:p>
          <w:p w:rsidR="00031D76" w:rsidRPr="00D41E84" w:rsidRDefault="00031D76" w:rsidP="00FB5562">
            <w:pPr>
              <w:pStyle w:val="Default"/>
              <w:pBdr>
                <w:bottom w:val="single" w:sz="4" w:space="1" w:color="auto"/>
              </w:pBdr>
              <w:rPr>
                <w:rFonts w:ascii="Book Antiqua" w:hAnsi="Book Antiqua"/>
              </w:rPr>
            </w:pPr>
            <w:r w:rsidRPr="00D41E84">
              <w:rPr>
                <w:rFonts w:ascii="Book Antiqua" w:hAnsi="Book Antiqua"/>
              </w:rPr>
              <w:lastRenderedPageBreak/>
              <w:t xml:space="preserve">Valuta l’attendibilità dell’approssimazione e del valore di una radice. </w:t>
            </w:r>
          </w:p>
          <w:p w:rsidR="00031D76" w:rsidRPr="00D41E84" w:rsidRDefault="00031D76" w:rsidP="00FB5562">
            <w:pPr>
              <w:pStyle w:val="Default"/>
              <w:pBdr>
                <w:bottom w:val="single" w:sz="4" w:space="1" w:color="auto"/>
              </w:pBdr>
              <w:rPr>
                <w:rFonts w:ascii="Book Antiqua" w:hAnsi="Book Antiqua"/>
              </w:rPr>
            </w:pPr>
            <w:r w:rsidRPr="00D41E84">
              <w:rPr>
                <w:rFonts w:ascii="Book Antiqua" w:hAnsi="Book Antiqua"/>
              </w:rPr>
              <w:t xml:space="preserve">Stima le radici quadrate utilizzando la moltiplicazione </w:t>
            </w:r>
          </w:p>
          <w:p w:rsidR="00031D76" w:rsidRPr="00D41E84" w:rsidRDefault="00031D76" w:rsidP="003E0443">
            <w:pPr>
              <w:pStyle w:val="Default"/>
              <w:rPr>
                <w:rFonts w:ascii="Book Antiqua" w:hAnsi="Book Antiqua"/>
                <w:b/>
              </w:rPr>
            </w:pPr>
          </w:p>
          <w:p w:rsidR="00031D76" w:rsidRPr="00D41E84" w:rsidRDefault="00FC0942" w:rsidP="003E0443">
            <w:pPr>
              <w:pStyle w:val="Defaul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4) </w:t>
            </w:r>
            <w:r w:rsidR="00031D76" w:rsidRPr="00D41E84">
              <w:rPr>
                <w:rFonts w:ascii="Book Antiqua" w:hAnsi="Book Antiqua"/>
              </w:rPr>
              <w:t xml:space="preserve">Esprime correttamente rapporti eterogenei. </w:t>
            </w:r>
          </w:p>
          <w:p w:rsidR="00031D76" w:rsidRPr="00D41E84" w:rsidRDefault="00031D76" w:rsidP="003E0443">
            <w:pPr>
              <w:pStyle w:val="Default"/>
              <w:rPr>
                <w:rFonts w:ascii="Book Antiqua" w:hAnsi="Book Antiqua"/>
              </w:rPr>
            </w:pPr>
            <w:r w:rsidRPr="00D41E84">
              <w:rPr>
                <w:rFonts w:ascii="Book Antiqua" w:hAnsi="Book Antiqua"/>
              </w:rPr>
              <w:t xml:space="preserve">Utilizza il concetto di rapporto </w:t>
            </w:r>
          </w:p>
          <w:p w:rsidR="00031D76" w:rsidRPr="00D41E84" w:rsidRDefault="00031D76" w:rsidP="003E0443">
            <w:pPr>
              <w:pStyle w:val="Default"/>
              <w:rPr>
                <w:rFonts w:ascii="Book Antiqua" w:hAnsi="Book Antiqua"/>
              </w:rPr>
            </w:pPr>
            <w:r w:rsidRPr="00D41E84">
              <w:rPr>
                <w:rFonts w:ascii="Book Antiqua" w:hAnsi="Book Antiqua"/>
              </w:rPr>
              <w:t xml:space="preserve">Risolve problemi applicando il pensiero proporzionale. </w:t>
            </w:r>
          </w:p>
          <w:p w:rsidR="00031D76" w:rsidRPr="00D41E84" w:rsidRDefault="00031D76" w:rsidP="003E0443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D41E84">
              <w:rPr>
                <w:rFonts w:ascii="Book Antiqua" w:hAnsi="Book Antiqua" w:cs="Times New Roman"/>
                <w:sz w:val="24"/>
                <w:szCs w:val="24"/>
              </w:rPr>
              <w:t xml:space="preserve">Comprende il concetto di % e le calcola con diverse strategie </w:t>
            </w:r>
          </w:p>
        </w:tc>
        <w:tc>
          <w:tcPr>
            <w:tcW w:w="1450" w:type="pct"/>
          </w:tcPr>
          <w:p w:rsidR="00031D76" w:rsidRPr="00D41E84" w:rsidRDefault="00031D76" w:rsidP="00FC0942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Book Antiqua" w:hAnsi="Book Antiqua" w:cs="Times New Roman"/>
                <w:sz w:val="24"/>
                <w:szCs w:val="24"/>
              </w:rPr>
            </w:pPr>
            <w:r w:rsidRPr="00D41E84">
              <w:rPr>
                <w:rFonts w:ascii="Book Antiqua" w:hAnsi="Book Antiqua" w:cs="Times New Roman"/>
                <w:sz w:val="24"/>
                <w:szCs w:val="24"/>
              </w:rPr>
              <w:lastRenderedPageBreak/>
              <w:t>Eseguire le quattro operazioni con i numeri razionali</w:t>
            </w:r>
          </w:p>
          <w:p w:rsidR="00031D76" w:rsidRPr="00D41E84" w:rsidRDefault="00031D76" w:rsidP="00FC0942">
            <w:pPr>
              <w:numPr>
                <w:ilvl w:val="0"/>
                <w:numId w:val="4"/>
              </w:numPr>
              <w:suppressAutoHyphens/>
              <w:rPr>
                <w:rFonts w:ascii="Book Antiqua" w:hAnsi="Book Antiqua" w:cs="Times New Roman"/>
                <w:sz w:val="24"/>
                <w:szCs w:val="24"/>
              </w:rPr>
            </w:pPr>
            <w:r w:rsidRPr="00D41E84">
              <w:rPr>
                <w:rFonts w:ascii="Book Antiqua" w:hAnsi="Book Antiqua" w:cs="Times New Roman"/>
                <w:sz w:val="24"/>
                <w:szCs w:val="24"/>
              </w:rPr>
              <w:t>Calcolare potenze con i numeri razionali</w:t>
            </w:r>
          </w:p>
          <w:p w:rsidR="00031D76" w:rsidRPr="00D41E84" w:rsidRDefault="00031D76" w:rsidP="00FC0942">
            <w:pPr>
              <w:numPr>
                <w:ilvl w:val="0"/>
                <w:numId w:val="4"/>
              </w:numPr>
              <w:suppressAutoHyphens/>
              <w:rPr>
                <w:rFonts w:ascii="Book Antiqua" w:hAnsi="Book Antiqua" w:cs="Times New Roman"/>
                <w:sz w:val="24"/>
                <w:szCs w:val="24"/>
              </w:rPr>
            </w:pPr>
            <w:r w:rsidRPr="00D41E84">
              <w:rPr>
                <w:rFonts w:ascii="Book Antiqua" w:hAnsi="Book Antiqua" w:cs="Times New Roman"/>
                <w:sz w:val="24"/>
                <w:szCs w:val="24"/>
              </w:rPr>
              <w:t>Risolvere espressioni con i numeri razionali</w:t>
            </w:r>
          </w:p>
          <w:p w:rsidR="00031D76" w:rsidRPr="00D41E84" w:rsidRDefault="00031D76" w:rsidP="00FC0942">
            <w:pPr>
              <w:numPr>
                <w:ilvl w:val="0"/>
                <w:numId w:val="4"/>
              </w:numPr>
              <w:suppressAutoHyphens/>
              <w:rPr>
                <w:rFonts w:ascii="Book Antiqua" w:hAnsi="Book Antiqua" w:cs="Times New Roman"/>
                <w:sz w:val="24"/>
                <w:szCs w:val="24"/>
              </w:rPr>
            </w:pPr>
            <w:r w:rsidRPr="00D41E84">
              <w:rPr>
                <w:rFonts w:ascii="Book Antiqua" w:hAnsi="Book Antiqua" w:cs="Times New Roman"/>
                <w:sz w:val="24"/>
                <w:szCs w:val="24"/>
              </w:rPr>
              <w:t>Risolvere problemi con le frazioni</w:t>
            </w:r>
          </w:p>
          <w:p w:rsidR="00031D76" w:rsidRPr="00D41E84" w:rsidRDefault="00031D76" w:rsidP="00FC0942">
            <w:pPr>
              <w:numPr>
                <w:ilvl w:val="0"/>
                <w:numId w:val="4"/>
              </w:numPr>
              <w:suppressAutoHyphens/>
              <w:rPr>
                <w:rFonts w:ascii="Book Antiqua" w:hAnsi="Book Antiqua" w:cs="Times New Roman"/>
                <w:sz w:val="24"/>
                <w:szCs w:val="24"/>
              </w:rPr>
            </w:pPr>
            <w:r w:rsidRPr="00D41E84">
              <w:rPr>
                <w:rFonts w:ascii="Book Antiqua" w:hAnsi="Book Antiqua" w:cs="Times New Roman"/>
                <w:sz w:val="24"/>
                <w:szCs w:val="24"/>
              </w:rPr>
              <w:t>Rappresentare i numeri razionali sulla semiretta</w:t>
            </w:r>
            <w:r w:rsidR="00FC0942"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</w:tc>
        <w:tc>
          <w:tcPr>
            <w:tcW w:w="1492" w:type="pct"/>
          </w:tcPr>
          <w:p w:rsidR="00031D76" w:rsidRPr="00D41E84" w:rsidRDefault="00031D76" w:rsidP="00C9185F">
            <w:pPr>
              <w:snapToGrid w:val="0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031D76" w:rsidRPr="00D41E84" w:rsidRDefault="00031D76" w:rsidP="003E0443">
            <w:pPr>
              <w:numPr>
                <w:ilvl w:val="0"/>
                <w:numId w:val="1"/>
              </w:numPr>
              <w:tabs>
                <w:tab w:val="left" w:pos="340"/>
              </w:tabs>
              <w:suppressAutoHyphens/>
              <w:rPr>
                <w:rFonts w:ascii="Book Antiqua" w:hAnsi="Book Antiqua" w:cs="Times New Roman"/>
                <w:sz w:val="24"/>
                <w:szCs w:val="24"/>
              </w:rPr>
            </w:pPr>
            <w:r w:rsidRPr="00D41E84">
              <w:rPr>
                <w:rFonts w:ascii="Book Antiqua" w:hAnsi="Book Antiqua" w:cs="Times New Roman"/>
                <w:sz w:val="24"/>
                <w:szCs w:val="24"/>
              </w:rPr>
              <w:t>Operare con i numeri razionali</w:t>
            </w:r>
          </w:p>
        </w:tc>
        <w:tc>
          <w:tcPr>
            <w:tcW w:w="1067" w:type="pct"/>
            <w:vMerge w:val="restart"/>
          </w:tcPr>
          <w:p w:rsidR="00031D76" w:rsidRPr="00D41E84" w:rsidRDefault="00031D76" w:rsidP="005325A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D41E84">
              <w:rPr>
                <w:rFonts w:ascii="Book Antiqua" w:hAnsi="Book Antiqua" w:cs="Times New Roman"/>
                <w:sz w:val="24"/>
                <w:szCs w:val="24"/>
              </w:rPr>
              <w:t>Opera con i numeri naturali, decimali e frazionari; utilizza  le potenze e le proprietà delle operazioni</w:t>
            </w:r>
          </w:p>
          <w:p w:rsidR="00031D76" w:rsidRPr="00D41E84" w:rsidRDefault="00031D76" w:rsidP="005325A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D41E84">
              <w:rPr>
                <w:rFonts w:ascii="Book Antiqua" w:hAnsi="Book Antiqua" w:cs="Times New Roman"/>
                <w:sz w:val="24"/>
                <w:szCs w:val="24"/>
              </w:rPr>
              <w:t>Opera con figure geometriche piane e  identificandole in contesti reali; le rappresenta nel piano e nello spazio; utilizza in autonomia strumenti di disegno geometrico e di misura adatti alle situazioni; padroneggia il calcolo di perimetri, superfici,.</w:t>
            </w:r>
          </w:p>
          <w:p w:rsidR="00031D76" w:rsidRPr="00D41E84" w:rsidRDefault="00031D76" w:rsidP="005325A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D41E84">
              <w:rPr>
                <w:rFonts w:ascii="Book Antiqua" w:hAnsi="Book Antiqua" w:cs="Times New Roman"/>
                <w:sz w:val="24"/>
                <w:szCs w:val="24"/>
              </w:rPr>
              <w:t xml:space="preserve">Utilizza in modo pertinente  alla situazione gli strumenti di misura convenzionali, stima </w:t>
            </w:r>
            <w:r w:rsidRPr="00D41E84">
              <w:rPr>
                <w:rFonts w:ascii="Book Antiqua" w:hAnsi="Book Antiqua" w:cs="Times New Roman"/>
                <w:sz w:val="24"/>
                <w:szCs w:val="24"/>
              </w:rPr>
              <w:lastRenderedPageBreak/>
              <w:t>misure lineari  con buona approssimazione; stima misure di superficie  utilizzando il calcolo approssimato.</w:t>
            </w:r>
          </w:p>
          <w:p w:rsidR="00031D76" w:rsidRPr="00D41E84" w:rsidRDefault="00031D76" w:rsidP="005325A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D41E84">
              <w:rPr>
                <w:rFonts w:ascii="Book Antiqua" w:hAnsi="Book Antiqua" w:cs="Times New Roman"/>
                <w:sz w:val="24"/>
                <w:szCs w:val="24"/>
              </w:rPr>
              <w:t>Interpreta fenomeni della vita reale, raccogliendo e organizzando i dati in tabelle e in diagrammi in modo autonomo. Sa ricavare, percentuale,</w:t>
            </w:r>
            <w:r w:rsidR="00FC094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D41E84">
              <w:rPr>
                <w:rFonts w:ascii="Book Antiqua" w:hAnsi="Book Antiqua" w:cs="Times New Roman"/>
                <w:sz w:val="24"/>
                <w:szCs w:val="24"/>
              </w:rPr>
              <w:t>applicandola in vari ambiti</w:t>
            </w:r>
          </w:p>
          <w:p w:rsidR="00031D76" w:rsidRPr="00D41E84" w:rsidRDefault="00031D76" w:rsidP="005325A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D41E84">
              <w:rPr>
                <w:rFonts w:ascii="Book Antiqua" w:hAnsi="Book Antiqua" w:cs="Times New Roman"/>
                <w:sz w:val="24"/>
                <w:szCs w:val="24"/>
              </w:rPr>
              <w:t>Risolve problemi di esperienza, utilizzando le conoscenze apprese e riconoscendo  i dati utili dai superflui.</w:t>
            </w:r>
          </w:p>
          <w:p w:rsidR="00031D76" w:rsidRPr="00D41E84" w:rsidRDefault="00031D76" w:rsidP="005325A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D41E84">
              <w:rPr>
                <w:rFonts w:ascii="Book Antiqua" w:hAnsi="Book Antiqua" w:cs="Times New Roman"/>
                <w:sz w:val="24"/>
                <w:szCs w:val="24"/>
              </w:rPr>
              <w:t>Sa spiegare il procedimento seguito e le strategie adottate.</w:t>
            </w:r>
          </w:p>
          <w:p w:rsidR="00031D76" w:rsidRPr="00D41E84" w:rsidRDefault="00031D76" w:rsidP="005325A8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D41E84">
              <w:rPr>
                <w:rFonts w:ascii="Book Antiqua" w:hAnsi="Book Antiqua" w:cs="Times New Roman"/>
                <w:sz w:val="24"/>
                <w:szCs w:val="24"/>
              </w:rPr>
              <w:t>Utilizza il linguaggio e gli strumenti matematici appresi  per spiegare fenomeni e risolvere problemi concreti</w:t>
            </w:r>
          </w:p>
        </w:tc>
      </w:tr>
      <w:tr w:rsidR="00031D76" w:rsidRPr="00D41E84" w:rsidTr="00AF03F7">
        <w:tc>
          <w:tcPr>
            <w:tcW w:w="991" w:type="pct"/>
            <w:vMerge/>
            <w:tcBorders>
              <w:top w:val="nil"/>
            </w:tcBorders>
          </w:tcPr>
          <w:p w:rsidR="00031D76" w:rsidRPr="00D41E84" w:rsidRDefault="00031D76" w:rsidP="003E0443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1450" w:type="pct"/>
          </w:tcPr>
          <w:p w:rsidR="00031D76" w:rsidRPr="00D41E84" w:rsidRDefault="00031D76" w:rsidP="00FC0942">
            <w:pPr>
              <w:numPr>
                <w:ilvl w:val="0"/>
                <w:numId w:val="5"/>
              </w:numPr>
              <w:suppressAutoHyphens/>
              <w:snapToGrid w:val="0"/>
              <w:rPr>
                <w:rFonts w:ascii="Book Antiqua" w:hAnsi="Book Antiqua" w:cs="Times New Roman"/>
                <w:sz w:val="24"/>
                <w:szCs w:val="24"/>
              </w:rPr>
            </w:pPr>
            <w:r w:rsidRPr="00D41E84">
              <w:rPr>
                <w:rFonts w:ascii="Book Antiqua" w:hAnsi="Book Antiqua" w:cs="Times New Roman"/>
                <w:sz w:val="24"/>
                <w:szCs w:val="24"/>
              </w:rPr>
              <w:t>Riconoscere un numero decimale limitato e illimitato</w:t>
            </w:r>
          </w:p>
          <w:p w:rsidR="00031D76" w:rsidRPr="00D41E84" w:rsidRDefault="00031D76" w:rsidP="00FC0942">
            <w:pPr>
              <w:numPr>
                <w:ilvl w:val="0"/>
                <w:numId w:val="5"/>
              </w:numPr>
              <w:suppressAutoHyphens/>
              <w:rPr>
                <w:rFonts w:ascii="Book Antiqua" w:hAnsi="Book Antiqua" w:cs="Times New Roman"/>
                <w:sz w:val="24"/>
                <w:szCs w:val="24"/>
              </w:rPr>
            </w:pPr>
            <w:r w:rsidRPr="00D41E84">
              <w:rPr>
                <w:rFonts w:ascii="Book Antiqua" w:hAnsi="Book Antiqua" w:cs="Times New Roman"/>
                <w:sz w:val="24"/>
                <w:szCs w:val="24"/>
              </w:rPr>
              <w:t>Riconoscere un numero periodico semplice e misto</w:t>
            </w:r>
          </w:p>
          <w:p w:rsidR="00031D76" w:rsidRPr="00D41E84" w:rsidRDefault="00031D76" w:rsidP="00FC0942">
            <w:pPr>
              <w:numPr>
                <w:ilvl w:val="0"/>
                <w:numId w:val="5"/>
              </w:numPr>
              <w:suppressAutoHyphens/>
              <w:rPr>
                <w:rFonts w:ascii="Book Antiqua" w:hAnsi="Book Antiqua" w:cs="Times New Roman"/>
                <w:sz w:val="24"/>
                <w:szCs w:val="24"/>
              </w:rPr>
            </w:pPr>
            <w:r w:rsidRPr="00D41E84">
              <w:rPr>
                <w:rFonts w:ascii="Book Antiqua" w:hAnsi="Book Antiqua" w:cs="Times New Roman"/>
                <w:sz w:val="24"/>
                <w:szCs w:val="24"/>
              </w:rPr>
              <w:t>Trasformare una frazione in un numero decimale e viceversa</w:t>
            </w:r>
          </w:p>
          <w:p w:rsidR="00031D76" w:rsidRPr="00D41E84" w:rsidRDefault="00031D76" w:rsidP="00FC0942">
            <w:pPr>
              <w:numPr>
                <w:ilvl w:val="0"/>
                <w:numId w:val="5"/>
              </w:numPr>
              <w:suppressAutoHyphens/>
              <w:rPr>
                <w:rFonts w:ascii="Book Antiqua" w:hAnsi="Book Antiqua" w:cs="Times New Roman"/>
                <w:sz w:val="24"/>
                <w:szCs w:val="24"/>
              </w:rPr>
            </w:pPr>
            <w:r w:rsidRPr="00D41E84">
              <w:rPr>
                <w:rFonts w:ascii="Book Antiqua" w:hAnsi="Book Antiqua" w:cs="Times New Roman"/>
                <w:sz w:val="24"/>
                <w:szCs w:val="24"/>
              </w:rPr>
              <w:t>Operare con questi numeri</w:t>
            </w:r>
          </w:p>
        </w:tc>
        <w:tc>
          <w:tcPr>
            <w:tcW w:w="1492" w:type="pct"/>
          </w:tcPr>
          <w:p w:rsidR="00031D76" w:rsidRPr="00D41E84" w:rsidRDefault="00031D76" w:rsidP="003E0443">
            <w:pPr>
              <w:numPr>
                <w:ilvl w:val="0"/>
                <w:numId w:val="1"/>
              </w:numPr>
              <w:tabs>
                <w:tab w:val="left" w:pos="340"/>
              </w:tabs>
              <w:suppressAutoHyphens/>
              <w:snapToGrid w:val="0"/>
              <w:rPr>
                <w:rFonts w:ascii="Book Antiqua" w:hAnsi="Book Antiqua" w:cs="Times New Roman"/>
                <w:sz w:val="24"/>
                <w:szCs w:val="24"/>
              </w:rPr>
            </w:pPr>
            <w:r w:rsidRPr="00D41E84">
              <w:rPr>
                <w:rFonts w:ascii="Book Antiqua" w:hAnsi="Book Antiqua" w:cs="Times New Roman"/>
                <w:sz w:val="24"/>
                <w:szCs w:val="24"/>
              </w:rPr>
              <w:t>I diversi numeri decimali che formano l’insieme Q</w:t>
            </w:r>
            <w:r w:rsidRPr="00D41E84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+</w:t>
            </w:r>
          </w:p>
          <w:p w:rsidR="00031D76" w:rsidRPr="00D41E84" w:rsidRDefault="00031D76" w:rsidP="003E0443">
            <w:pPr>
              <w:numPr>
                <w:ilvl w:val="0"/>
                <w:numId w:val="1"/>
              </w:numPr>
              <w:tabs>
                <w:tab w:val="left" w:pos="340"/>
              </w:tabs>
              <w:suppressAutoHyphens/>
              <w:rPr>
                <w:rFonts w:ascii="Book Antiqua" w:hAnsi="Book Antiqua" w:cs="Times New Roman"/>
                <w:sz w:val="24"/>
                <w:szCs w:val="24"/>
              </w:rPr>
            </w:pPr>
            <w:r w:rsidRPr="00D41E84">
              <w:rPr>
                <w:rFonts w:ascii="Book Antiqua" w:hAnsi="Book Antiqua" w:cs="Times New Roman"/>
                <w:sz w:val="24"/>
                <w:szCs w:val="24"/>
              </w:rPr>
              <w:t>Il concetto di frazione generatrice</w:t>
            </w:r>
          </w:p>
        </w:tc>
        <w:tc>
          <w:tcPr>
            <w:tcW w:w="1067" w:type="pct"/>
            <w:vMerge/>
          </w:tcPr>
          <w:p w:rsidR="00031D76" w:rsidRPr="00D41E84" w:rsidRDefault="00031D76" w:rsidP="00C9185F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</w:tr>
      <w:tr w:rsidR="00031D76" w:rsidRPr="00D41E84" w:rsidTr="00AF03F7">
        <w:tc>
          <w:tcPr>
            <w:tcW w:w="991" w:type="pct"/>
            <w:vMerge/>
            <w:tcBorders>
              <w:top w:val="nil"/>
            </w:tcBorders>
          </w:tcPr>
          <w:p w:rsidR="00031D76" w:rsidRPr="00D41E84" w:rsidRDefault="00031D76" w:rsidP="00C9185F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1450" w:type="pct"/>
          </w:tcPr>
          <w:p w:rsidR="00031D76" w:rsidRPr="00D41E84" w:rsidRDefault="00031D76" w:rsidP="00FC0942">
            <w:pPr>
              <w:numPr>
                <w:ilvl w:val="0"/>
                <w:numId w:val="6"/>
              </w:numPr>
              <w:suppressAutoHyphens/>
              <w:snapToGrid w:val="0"/>
              <w:rPr>
                <w:rFonts w:ascii="Book Antiqua" w:hAnsi="Book Antiqua" w:cs="Times New Roman"/>
                <w:sz w:val="24"/>
                <w:szCs w:val="24"/>
              </w:rPr>
            </w:pPr>
            <w:r w:rsidRPr="00D41E84">
              <w:rPr>
                <w:rFonts w:ascii="Book Antiqua" w:hAnsi="Book Antiqua" w:cs="Times New Roman"/>
                <w:sz w:val="24"/>
                <w:szCs w:val="24"/>
              </w:rPr>
              <w:t>Calcolare la radice quadrata di un numero naturale</w:t>
            </w:r>
          </w:p>
          <w:p w:rsidR="00031D76" w:rsidRPr="00D41E84" w:rsidRDefault="00031D76" w:rsidP="00FC0942">
            <w:pPr>
              <w:numPr>
                <w:ilvl w:val="0"/>
                <w:numId w:val="6"/>
              </w:numPr>
              <w:suppressAutoHyphens/>
              <w:rPr>
                <w:rFonts w:ascii="Book Antiqua" w:hAnsi="Book Antiqua" w:cs="Times New Roman"/>
                <w:sz w:val="24"/>
                <w:szCs w:val="24"/>
              </w:rPr>
            </w:pPr>
            <w:r w:rsidRPr="00D41E84">
              <w:rPr>
                <w:rFonts w:ascii="Book Antiqua" w:hAnsi="Book Antiqua" w:cs="Times New Roman"/>
                <w:sz w:val="24"/>
                <w:szCs w:val="24"/>
              </w:rPr>
              <w:t>Calcolare radici quadrate esatte e approssimate</w:t>
            </w:r>
          </w:p>
          <w:p w:rsidR="00031D76" w:rsidRPr="00D41E84" w:rsidRDefault="00031D76" w:rsidP="00FC0942">
            <w:pPr>
              <w:numPr>
                <w:ilvl w:val="0"/>
                <w:numId w:val="6"/>
              </w:numPr>
              <w:suppressAutoHyphens/>
              <w:rPr>
                <w:rFonts w:ascii="Book Antiqua" w:hAnsi="Book Antiqua" w:cs="Times New Roman"/>
                <w:sz w:val="24"/>
                <w:szCs w:val="24"/>
              </w:rPr>
            </w:pPr>
            <w:r w:rsidRPr="00D41E84">
              <w:rPr>
                <w:rFonts w:ascii="Book Antiqua" w:hAnsi="Book Antiqua" w:cs="Times New Roman"/>
                <w:sz w:val="24"/>
                <w:szCs w:val="24"/>
              </w:rPr>
              <w:lastRenderedPageBreak/>
              <w:t>Calcolare la radice quadrata di un numero razionale con l'uso di opportuni strumenti</w:t>
            </w:r>
            <w:r w:rsidR="00FC0942"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</w:tc>
        <w:tc>
          <w:tcPr>
            <w:tcW w:w="1492" w:type="pct"/>
          </w:tcPr>
          <w:p w:rsidR="00031D76" w:rsidRPr="00D41E84" w:rsidRDefault="00031D76" w:rsidP="003E0443">
            <w:pPr>
              <w:numPr>
                <w:ilvl w:val="0"/>
                <w:numId w:val="1"/>
              </w:numPr>
              <w:tabs>
                <w:tab w:val="left" w:pos="340"/>
              </w:tabs>
              <w:suppressAutoHyphens/>
              <w:snapToGrid w:val="0"/>
              <w:rPr>
                <w:rFonts w:ascii="Book Antiqua" w:hAnsi="Book Antiqua" w:cs="Times New Roman"/>
                <w:sz w:val="24"/>
                <w:szCs w:val="24"/>
              </w:rPr>
            </w:pPr>
            <w:r w:rsidRPr="00D41E84">
              <w:rPr>
                <w:rFonts w:ascii="Book Antiqua" w:hAnsi="Book Antiqua" w:cs="Times New Roman"/>
                <w:sz w:val="24"/>
                <w:szCs w:val="24"/>
              </w:rPr>
              <w:lastRenderedPageBreak/>
              <w:t>L’operazione di estrazione della radice quadrata</w:t>
            </w:r>
          </w:p>
          <w:p w:rsidR="00031D76" w:rsidRPr="00D41E84" w:rsidRDefault="00031D76" w:rsidP="003E0443">
            <w:pPr>
              <w:numPr>
                <w:ilvl w:val="0"/>
                <w:numId w:val="1"/>
              </w:numPr>
              <w:tabs>
                <w:tab w:val="left" w:pos="340"/>
              </w:tabs>
              <w:suppressAutoHyphens/>
              <w:rPr>
                <w:rFonts w:ascii="Book Antiqua" w:hAnsi="Book Antiqua" w:cs="Times New Roman"/>
                <w:sz w:val="24"/>
                <w:szCs w:val="24"/>
              </w:rPr>
            </w:pPr>
            <w:r w:rsidRPr="00D41E84">
              <w:rPr>
                <w:rFonts w:ascii="Book Antiqua" w:hAnsi="Book Antiqua" w:cs="Times New Roman"/>
                <w:sz w:val="24"/>
                <w:szCs w:val="24"/>
              </w:rPr>
              <w:t xml:space="preserve">Le proprietà </w:t>
            </w:r>
          </w:p>
          <w:p w:rsidR="00031D76" w:rsidRPr="00D41E84" w:rsidRDefault="00031D76" w:rsidP="003E0443">
            <w:pPr>
              <w:numPr>
                <w:ilvl w:val="0"/>
                <w:numId w:val="1"/>
              </w:numPr>
              <w:tabs>
                <w:tab w:val="left" w:pos="340"/>
              </w:tabs>
              <w:suppressAutoHyphens/>
              <w:rPr>
                <w:rFonts w:ascii="Book Antiqua" w:hAnsi="Book Antiqua" w:cs="Times New Roman"/>
                <w:sz w:val="24"/>
                <w:szCs w:val="24"/>
              </w:rPr>
            </w:pPr>
            <w:r w:rsidRPr="00D41E84">
              <w:rPr>
                <w:rFonts w:ascii="Book Antiqua" w:hAnsi="Book Antiqua" w:cs="Times New Roman"/>
                <w:sz w:val="24"/>
                <w:szCs w:val="24"/>
              </w:rPr>
              <w:t>L’insieme dei numeri irrazionali</w:t>
            </w:r>
          </w:p>
        </w:tc>
        <w:tc>
          <w:tcPr>
            <w:tcW w:w="1067" w:type="pct"/>
            <w:vMerge/>
          </w:tcPr>
          <w:p w:rsidR="00031D76" w:rsidRPr="00D41E84" w:rsidRDefault="00031D76" w:rsidP="00C9185F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</w:tr>
      <w:tr w:rsidR="00031D76" w:rsidRPr="00D41E84" w:rsidTr="00AF03F7">
        <w:tc>
          <w:tcPr>
            <w:tcW w:w="991" w:type="pct"/>
            <w:vMerge/>
            <w:tcBorders>
              <w:top w:val="nil"/>
            </w:tcBorders>
          </w:tcPr>
          <w:p w:rsidR="00031D76" w:rsidRPr="00D41E84" w:rsidRDefault="00031D76" w:rsidP="00C9185F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1450" w:type="pct"/>
            <w:vMerge w:val="restart"/>
          </w:tcPr>
          <w:p w:rsidR="00031D76" w:rsidRPr="00D41E84" w:rsidRDefault="00031D76" w:rsidP="00FC0942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Book Antiqua" w:hAnsi="Book Antiqua" w:cs="Times New Roman"/>
                <w:sz w:val="24"/>
                <w:szCs w:val="24"/>
              </w:rPr>
            </w:pPr>
            <w:r w:rsidRPr="00D41E84">
              <w:rPr>
                <w:rFonts w:ascii="Book Antiqua" w:hAnsi="Book Antiqua" w:cs="Times New Roman"/>
                <w:sz w:val="24"/>
                <w:szCs w:val="24"/>
              </w:rPr>
              <w:t>Risolvere un problema applicando il metodo grafico</w:t>
            </w:r>
          </w:p>
          <w:p w:rsidR="00031D76" w:rsidRPr="00D41E84" w:rsidRDefault="00031D76" w:rsidP="00FC0942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Book Antiqua" w:hAnsi="Book Antiqua" w:cs="Times New Roman"/>
                <w:sz w:val="24"/>
                <w:szCs w:val="24"/>
              </w:rPr>
            </w:pPr>
            <w:r w:rsidRPr="00D41E84">
              <w:rPr>
                <w:rFonts w:ascii="Book Antiqua" w:hAnsi="Book Antiqua" w:cs="Times New Roman"/>
                <w:sz w:val="24"/>
                <w:szCs w:val="24"/>
              </w:rPr>
              <w:t>Scrivere il rapporto diretto e inverso fra due numeri</w:t>
            </w:r>
          </w:p>
          <w:p w:rsidR="00031D76" w:rsidRPr="00D41E84" w:rsidRDefault="00031D76" w:rsidP="00FC0942">
            <w:pPr>
              <w:numPr>
                <w:ilvl w:val="0"/>
                <w:numId w:val="7"/>
              </w:numPr>
              <w:suppressAutoHyphens/>
              <w:rPr>
                <w:rFonts w:ascii="Book Antiqua" w:hAnsi="Book Antiqua" w:cs="Times New Roman"/>
                <w:sz w:val="24"/>
                <w:szCs w:val="24"/>
              </w:rPr>
            </w:pPr>
            <w:r w:rsidRPr="00D41E84">
              <w:rPr>
                <w:rFonts w:ascii="Book Antiqua" w:hAnsi="Book Antiqua" w:cs="Times New Roman"/>
                <w:sz w:val="24"/>
                <w:szCs w:val="24"/>
              </w:rPr>
              <w:t>Scrivere e riconoscere il rapporto fra grandezze omogenee e no</w:t>
            </w:r>
          </w:p>
          <w:p w:rsidR="00031D76" w:rsidRPr="00D41E84" w:rsidRDefault="00031D76" w:rsidP="00FC0942">
            <w:pPr>
              <w:numPr>
                <w:ilvl w:val="0"/>
                <w:numId w:val="7"/>
              </w:numPr>
              <w:suppressAutoHyphens/>
              <w:rPr>
                <w:rFonts w:ascii="Book Antiqua" w:hAnsi="Book Antiqua" w:cs="Times New Roman"/>
                <w:sz w:val="24"/>
                <w:szCs w:val="24"/>
              </w:rPr>
            </w:pPr>
            <w:r w:rsidRPr="00D41E84">
              <w:rPr>
                <w:rFonts w:ascii="Book Antiqua" w:hAnsi="Book Antiqua" w:cs="Times New Roman"/>
                <w:sz w:val="24"/>
                <w:szCs w:val="24"/>
              </w:rPr>
              <w:t>Ridurre e ingrandire in scala</w:t>
            </w:r>
          </w:p>
          <w:p w:rsidR="00031D76" w:rsidRPr="00D41E84" w:rsidRDefault="00031D76" w:rsidP="00FC0942">
            <w:pPr>
              <w:numPr>
                <w:ilvl w:val="0"/>
                <w:numId w:val="7"/>
              </w:numPr>
              <w:suppressAutoHyphens/>
              <w:rPr>
                <w:rFonts w:ascii="Book Antiqua" w:hAnsi="Book Antiqua" w:cs="Times New Roman"/>
                <w:sz w:val="24"/>
                <w:szCs w:val="24"/>
              </w:rPr>
            </w:pPr>
            <w:r w:rsidRPr="00D41E84">
              <w:rPr>
                <w:rFonts w:ascii="Book Antiqua" w:hAnsi="Book Antiqua" w:cs="Times New Roman"/>
                <w:sz w:val="24"/>
                <w:szCs w:val="24"/>
              </w:rPr>
              <w:t>Individuare, scrivere e calcolare percentuali</w:t>
            </w:r>
          </w:p>
          <w:p w:rsidR="00031D76" w:rsidRPr="00D41E84" w:rsidRDefault="00031D76" w:rsidP="00FC0942">
            <w:pPr>
              <w:numPr>
                <w:ilvl w:val="0"/>
                <w:numId w:val="7"/>
              </w:numPr>
              <w:suppressAutoHyphens/>
              <w:rPr>
                <w:rFonts w:ascii="Book Antiqua" w:hAnsi="Book Antiqua" w:cs="Times New Roman"/>
                <w:sz w:val="24"/>
                <w:szCs w:val="24"/>
              </w:rPr>
            </w:pPr>
            <w:r w:rsidRPr="00D41E84">
              <w:rPr>
                <w:rFonts w:ascii="Book Antiqua" w:hAnsi="Book Antiqua" w:cs="Times New Roman"/>
                <w:sz w:val="24"/>
                <w:szCs w:val="24"/>
              </w:rPr>
              <w:t>Individuare e scrivere proporzioni</w:t>
            </w:r>
          </w:p>
          <w:p w:rsidR="00031D76" w:rsidRPr="00D41E84" w:rsidRDefault="00031D76" w:rsidP="00FC0942">
            <w:pPr>
              <w:numPr>
                <w:ilvl w:val="0"/>
                <w:numId w:val="7"/>
              </w:numPr>
              <w:suppressAutoHyphens/>
              <w:rPr>
                <w:rFonts w:ascii="Book Antiqua" w:hAnsi="Book Antiqua" w:cs="Times New Roman"/>
                <w:sz w:val="24"/>
                <w:szCs w:val="24"/>
              </w:rPr>
            </w:pPr>
            <w:r w:rsidRPr="00D41E84">
              <w:rPr>
                <w:rFonts w:ascii="Book Antiqua" w:hAnsi="Book Antiqua" w:cs="Times New Roman"/>
                <w:sz w:val="24"/>
                <w:szCs w:val="24"/>
              </w:rPr>
              <w:t xml:space="preserve">Applicare le proprietà a una proporzione e risolverla </w:t>
            </w:r>
          </w:p>
        </w:tc>
        <w:tc>
          <w:tcPr>
            <w:tcW w:w="1492" w:type="pct"/>
          </w:tcPr>
          <w:p w:rsidR="00031D76" w:rsidRPr="00D41E84" w:rsidRDefault="00031D76" w:rsidP="003E0443">
            <w:pPr>
              <w:numPr>
                <w:ilvl w:val="0"/>
                <w:numId w:val="1"/>
              </w:numPr>
              <w:tabs>
                <w:tab w:val="left" w:pos="340"/>
              </w:tabs>
              <w:suppressAutoHyphens/>
              <w:snapToGrid w:val="0"/>
              <w:rPr>
                <w:rFonts w:ascii="Book Antiqua" w:hAnsi="Book Antiqua" w:cs="Times New Roman"/>
                <w:sz w:val="24"/>
                <w:szCs w:val="24"/>
              </w:rPr>
            </w:pPr>
            <w:r w:rsidRPr="00D41E84">
              <w:rPr>
                <w:rFonts w:ascii="Book Antiqua" w:hAnsi="Book Antiqua" w:cs="Times New Roman"/>
                <w:sz w:val="24"/>
                <w:szCs w:val="24"/>
              </w:rPr>
              <w:t>Il metodo grafico per la risoluzione dei problemi</w:t>
            </w:r>
          </w:p>
          <w:p w:rsidR="00031D76" w:rsidRPr="00D41E84" w:rsidRDefault="00031D76" w:rsidP="00C9185F">
            <w:pPr>
              <w:tabs>
                <w:tab w:val="left" w:pos="340"/>
              </w:tabs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</w:tcPr>
          <w:p w:rsidR="00031D76" w:rsidRPr="00D41E84" w:rsidRDefault="00031D76" w:rsidP="00C9185F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</w:tr>
      <w:tr w:rsidR="00031D76" w:rsidRPr="00D41E84" w:rsidTr="00AF03F7">
        <w:tc>
          <w:tcPr>
            <w:tcW w:w="991" w:type="pct"/>
            <w:vMerge/>
            <w:tcBorders>
              <w:top w:val="nil"/>
            </w:tcBorders>
          </w:tcPr>
          <w:p w:rsidR="00031D76" w:rsidRPr="00D41E84" w:rsidRDefault="00031D76" w:rsidP="00C9185F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1450" w:type="pct"/>
            <w:vMerge/>
          </w:tcPr>
          <w:p w:rsidR="00031D76" w:rsidRPr="00D41E84" w:rsidRDefault="00031D76" w:rsidP="003E0443">
            <w:pPr>
              <w:numPr>
                <w:ilvl w:val="0"/>
                <w:numId w:val="1"/>
              </w:numPr>
              <w:tabs>
                <w:tab w:val="left" w:pos="340"/>
              </w:tabs>
              <w:suppressAutoHyphens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492" w:type="pct"/>
          </w:tcPr>
          <w:p w:rsidR="00031D76" w:rsidRPr="00D41E84" w:rsidRDefault="00031D76" w:rsidP="003E0443">
            <w:pPr>
              <w:numPr>
                <w:ilvl w:val="0"/>
                <w:numId w:val="1"/>
              </w:numPr>
              <w:tabs>
                <w:tab w:val="left" w:pos="340"/>
              </w:tabs>
              <w:suppressAutoHyphens/>
              <w:snapToGrid w:val="0"/>
              <w:rPr>
                <w:rFonts w:ascii="Book Antiqua" w:hAnsi="Book Antiqua" w:cs="Times New Roman"/>
                <w:sz w:val="24"/>
                <w:szCs w:val="24"/>
              </w:rPr>
            </w:pPr>
            <w:r w:rsidRPr="00D41E84">
              <w:rPr>
                <w:rFonts w:ascii="Book Antiqua" w:hAnsi="Book Antiqua" w:cs="Times New Roman"/>
                <w:sz w:val="24"/>
                <w:szCs w:val="24"/>
              </w:rPr>
              <w:t>Il concetto di rapporto numerico fra grandezze</w:t>
            </w:r>
          </w:p>
          <w:p w:rsidR="00031D76" w:rsidRPr="00D41E84" w:rsidRDefault="00031D76" w:rsidP="003E0443">
            <w:pPr>
              <w:numPr>
                <w:ilvl w:val="0"/>
                <w:numId w:val="1"/>
              </w:numPr>
              <w:tabs>
                <w:tab w:val="left" w:pos="340"/>
              </w:tabs>
              <w:suppressAutoHyphens/>
              <w:rPr>
                <w:rFonts w:ascii="Book Antiqua" w:hAnsi="Book Antiqua" w:cs="Times New Roman"/>
                <w:sz w:val="24"/>
                <w:szCs w:val="24"/>
              </w:rPr>
            </w:pPr>
            <w:r w:rsidRPr="00D41E84">
              <w:rPr>
                <w:rFonts w:ascii="Book Antiqua" w:hAnsi="Book Antiqua" w:cs="Times New Roman"/>
                <w:sz w:val="24"/>
                <w:szCs w:val="24"/>
              </w:rPr>
              <w:t>Il concetto di scala di riduzione e di ingrandimento</w:t>
            </w:r>
          </w:p>
          <w:p w:rsidR="00031D76" w:rsidRPr="00D41E84" w:rsidRDefault="00031D76" w:rsidP="003E0443">
            <w:pPr>
              <w:numPr>
                <w:ilvl w:val="0"/>
                <w:numId w:val="1"/>
              </w:numPr>
              <w:tabs>
                <w:tab w:val="left" w:pos="340"/>
              </w:tabs>
              <w:suppressAutoHyphens/>
              <w:rPr>
                <w:rFonts w:ascii="Book Antiqua" w:hAnsi="Book Antiqua" w:cs="Times New Roman"/>
                <w:sz w:val="24"/>
                <w:szCs w:val="24"/>
              </w:rPr>
            </w:pPr>
            <w:r w:rsidRPr="00D41E84">
              <w:rPr>
                <w:rFonts w:ascii="Book Antiqua" w:hAnsi="Book Antiqua" w:cs="Times New Roman"/>
                <w:sz w:val="24"/>
                <w:szCs w:val="24"/>
              </w:rPr>
              <w:t>La percentuale</w:t>
            </w:r>
          </w:p>
          <w:p w:rsidR="00031D76" w:rsidRPr="00D41E84" w:rsidRDefault="00031D76" w:rsidP="003E0443">
            <w:pPr>
              <w:numPr>
                <w:ilvl w:val="0"/>
                <w:numId w:val="1"/>
              </w:numPr>
              <w:tabs>
                <w:tab w:val="left" w:pos="340"/>
              </w:tabs>
              <w:suppressAutoHyphens/>
              <w:rPr>
                <w:rFonts w:ascii="Book Antiqua" w:hAnsi="Book Antiqua" w:cs="Times New Roman"/>
                <w:sz w:val="24"/>
                <w:szCs w:val="24"/>
              </w:rPr>
            </w:pPr>
            <w:r w:rsidRPr="00D41E84">
              <w:rPr>
                <w:rFonts w:ascii="Book Antiqua" w:hAnsi="Book Antiqua" w:cs="Times New Roman"/>
                <w:sz w:val="24"/>
                <w:szCs w:val="24"/>
              </w:rPr>
              <w:t>Le proporzioni e le loro proprietà</w:t>
            </w:r>
          </w:p>
        </w:tc>
        <w:tc>
          <w:tcPr>
            <w:tcW w:w="1067" w:type="pct"/>
            <w:vMerge/>
          </w:tcPr>
          <w:p w:rsidR="00031D76" w:rsidRPr="00D41E84" w:rsidRDefault="00031D76" w:rsidP="00C9185F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</w:tr>
      <w:tr w:rsidR="00031D76" w:rsidRPr="00D41E84" w:rsidTr="00AF03F7">
        <w:tc>
          <w:tcPr>
            <w:tcW w:w="991" w:type="pct"/>
            <w:vMerge/>
            <w:tcBorders>
              <w:top w:val="nil"/>
            </w:tcBorders>
          </w:tcPr>
          <w:p w:rsidR="00031D76" w:rsidRPr="00D41E84" w:rsidRDefault="00031D76" w:rsidP="00C9185F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1450" w:type="pct"/>
          </w:tcPr>
          <w:p w:rsidR="00031D76" w:rsidRPr="00D41E84" w:rsidRDefault="00031D76" w:rsidP="00FC0942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Book Antiqua" w:hAnsi="Book Antiqua" w:cs="Times New Roman"/>
                <w:sz w:val="24"/>
                <w:szCs w:val="24"/>
              </w:rPr>
            </w:pPr>
            <w:r w:rsidRPr="00D41E84">
              <w:rPr>
                <w:rFonts w:ascii="Book Antiqua" w:hAnsi="Book Antiqua" w:cs="Times New Roman"/>
                <w:sz w:val="24"/>
                <w:szCs w:val="24"/>
              </w:rPr>
              <w:t>Riconoscere una funzione</w:t>
            </w:r>
          </w:p>
          <w:p w:rsidR="00031D76" w:rsidRPr="00D41E84" w:rsidRDefault="00031D76" w:rsidP="00FC0942">
            <w:pPr>
              <w:numPr>
                <w:ilvl w:val="0"/>
                <w:numId w:val="9"/>
              </w:numPr>
              <w:suppressAutoHyphens/>
              <w:rPr>
                <w:rFonts w:ascii="Book Antiqua" w:hAnsi="Book Antiqua" w:cs="Times New Roman"/>
                <w:sz w:val="24"/>
                <w:szCs w:val="24"/>
              </w:rPr>
            </w:pPr>
            <w:r w:rsidRPr="00D41E84">
              <w:rPr>
                <w:rFonts w:ascii="Book Antiqua" w:hAnsi="Book Antiqua" w:cs="Times New Roman"/>
                <w:sz w:val="24"/>
                <w:szCs w:val="24"/>
              </w:rPr>
              <w:t>Distinguere una funzione empirica e una matematica</w:t>
            </w:r>
          </w:p>
          <w:p w:rsidR="00031D76" w:rsidRPr="00D41E84" w:rsidRDefault="00031D76" w:rsidP="00FC0942">
            <w:pPr>
              <w:numPr>
                <w:ilvl w:val="0"/>
                <w:numId w:val="9"/>
              </w:numPr>
              <w:suppressAutoHyphens/>
              <w:rPr>
                <w:rFonts w:ascii="Book Antiqua" w:hAnsi="Book Antiqua" w:cs="Times New Roman"/>
                <w:sz w:val="24"/>
                <w:szCs w:val="24"/>
              </w:rPr>
            </w:pPr>
            <w:r w:rsidRPr="00D41E84">
              <w:rPr>
                <w:rFonts w:ascii="Book Antiqua" w:hAnsi="Book Antiqua" w:cs="Times New Roman"/>
                <w:sz w:val="24"/>
                <w:szCs w:val="24"/>
              </w:rPr>
              <w:t>Riconoscere grandezze direttamente e inversamente proporzionali</w:t>
            </w:r>
          </w:p>
          <w:p w:rsidR="00031D76" w:rsidRPr="00D41E84" w:rsidRDefault="00031D76" w:rsidP="00FC0942">
            <w:pPr>
              <w:numPr>
                <w:ilvl w:val="0"/>
                <w:numId w:val="9"/>
              </w:numPr>
              <w:suppressAutoHyphens/>
              <w:rPr>
                <w:rFonts w:ascii="Book Antiqua" w:hAnsi="Book Antiqua" w:cs="Times New Roman"/>
                <w:sz w:val="24"/>
                <w:szCs w:val="24"/>
              </w:rPr>
            </w:pPr>
            <w:r w:rsidRPr="00D41E84">
              <w:rPr>
                <w:rFonts w:ascii="Book Antiqua" w:hAnsi="Book Antiqua" w:cs="Times New Roman"/>
                <w:sz w:val="24"/>
                <w:szCs w:val="24"/>
              </w:rPr>
              <w:t>Scrivere e rappresentare una funzione di proporzionalità diretta e una di proporzionalità inversa</w:t>
            </w:r>
          </w:p>
        </w:tc>
        <w:tc>
          <w:tcPr>
            <w:tcW w:w="1492" w:type="pct"/>
          </w:tcPr>
          <w:p w:rsidR="00031D76" w:rsidRPr="00D41E84" w:rsidRDefault="00031D76" w:rsidP="003E0443">
            <w:pPr>
              <w:numPr>
                <w:ilvl w:val="0"/>
                <w:numId w:val="1"/>
              </w:numPr>
              <w:tabs>
                <w:tab w:val="left" w:pos="340"/>
              </w:tabs>
              <w:suppressAutoHyphens/>
              <w:snapToGrid w:val="0"/>
              <w:rPr>
                <w:rFonts w:ascii="Book Antiqua" w:hAnsi="Book Antiqua" w:cs="Times New Roman"/>
                <w:sz w:val="24"/>
                <w:szCs w:val="24"/>
              </w:rPr>
            </w:pPr>
            <w:r w:rsidRPr="00D41E84">
              <w:rPr>
                <w:rFonts w:ascii="Book Antiqua" w:hAnsi="Book Antiqua" w:cs="Times New Roman"/>
                <w:sz w:val="24"/>
                <w:szCs w:val="24"/>
              </w:rPr>
              <w:t>Il concetto di funzione</w:t>
            </w:r>
          </w:p>
          <w:p w:rsidR="00031D76" w:rsidRPr="00D41E84" w:rsidRDefault="00031D76" w:rsidP="003E0443">
            <w:pPr>
              <w:numPr>
                <w:ilvl w:val="0"/>
                <w:numId w:val="1"/>
              </w:numPr>
              <w:tabs>
                <w:tab w:val="left" w:pos="340"/>
              </w:tabs>
              <w:suppressAutoHyphens/>
              <w:rPr>
                <w:rFonts w:ascii="Book Antiqua" w:hAnsi="Book Antiqua" w:cs="Times New Roman"/>
                <w:sz w:val="24"/>
                <w:szCs w:val="24"/>
              </w:rPr>
            </w:pPr>
            <w:r w:rsidRPr="00D41E84">
              <w:rPr>
                <w:rFonts w:ascii="Book Antiqua" w:hAnsi="Book Antiqua" w:cs="Times New Roman"/>
                <w:sz w:val="24"/>
                <w:szCs w:val="24"/>
              </w:rPr>
              <w:t>Il concetto di grandezze direttamente e inversamente proporzionali</w:t>
            </w:r>
          </w:p>
          <w:p w:rsidR="00031D76" w:rsidRPr="00D41E84" w:rsidRDefault="00031D76" w:rsidP="003E0443">
            <w:pPr>
              <w:numPr>
                <w:ilvl w:val="0"/>
                <w:numId w:val="1"/>
              </w:numPr>
              <w:tabs>
                <w:tab w:val="left" w:pos="340"/>
              </w:tabs>
              <w:suppressAutoHyphens/>
              <w:rPr>
                <w:rFonts w:ascii="Book Antiqua" w:hAnsi="Book Antiqua" w:cs="Times New Roman"/>
                <w:sz w:val="24"/>
                <w:szCs w:val="24"/>
              </w:rPr>
            </w:pPr>
            <w:r w:rsidRPr="00D41E84">
              <w:rPr>
                <w:rFonts w:ascii="Book Antiqua" w:hAnsi="Book Antiqua" w:cs="Times New Roman"/>
                <w:sz w:val="24"/>
                <w:szCs w:val="24"/>
              </w:rPr>
              <w:t>Le funzioni di proporzionalità</w:t>
            </w:r>
          </w:p>
          <w:p w:rsidR="00031D76" w:rsidRPr="00D41E84" w:rsidRDefault="00031D76" w:rsidP="003E0443">
            <w:pPr>
              <w:numPr>
                <w:ilvl w:val="0"/>
                <w:numId w:val="1"/>
              </w:numPr>
              <w:tabs>
                <w:tab w:val="left" w:pos="340"/>
              </w:tabs>
              <w:suppressAutoHyphens/>
              <w:rPr>
                <w:rFonts w:ascii="Book Antiqua" w:hAnsi="Book Antiqua" w:cs="Times New Roman"/>
                <w:sz w:val="24"/>
                <w:szCs w:val="24"/>
              </w:rPr>
            </w:pPr>
            <w:r w:rsidRPr="00D41E84">
              <w:rPr>
                <w:rFonts w:ascii="Book Antiqua" w:hAnsi="Book Antiqua" w:cs="Times New Roman"/>
                <w:sz w:val="24"/>
                <w:szCs w:val="24"/>
              </w:rPr>
              <w:t>Rappresentazione grafica di relazioni di proporzionalità</w:t>
            </w:r>
          </w:p>
        </w:tc>
        <w:tc>
          <w:tcPr>
            <w:tcW w:w="1067" w:type="pct"/>
            <w:vMerge/>
          </w:tcPr>
          <w:p w:rsidR="00031D76" w:rsidRPr="00D41E84" w:rsidRDefault="00031D76" w:rsidP="00C9185F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</w:tr>
      <w:tr w:rsidR="003C6B37" w:rsidRPr="00D41E84" w:rsidTr="00161872">
        <w:trPr>
          <w:trHeight w:val="4732"/>
        </w:trPr>
        <w:tc>
          <w:tcPr>
            <w:tcW w:w="991" w:type="pct"/>
            <w:vMerge w:val="restart"/>
          </w:tcPr>
          <w:p w:rsidR="003C6B37" w:rsidRPr="00D41E84" w:rsidRDefault="00FC0942" w:rsidP="003C6B37">
            <w:pPr>
              <w:pStyle w:val="Default"/>
              <w:pBdr>
                <w:bottom w:val="single" w:sz="4" w:space="1" w:color="auto"/>
              </w:pBd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 xml:space="preserve">5) </w:t>
            </w:r>
            <w:r w:rsidR="003C6B37" w:rsidRPr="00D41E84">
              <w:rPr>
                <w:rFonts w:ascii="Book Antiqua" w:hAnsi="Book Antiqua"/>
              </w:rPr>
              <w:t xml:space="preserve">Risolve problemi aritmetici e relazionali con l’area della superficie dei poligoni anche in situazioni concrete. </w:t>
            </w:r>
          </w:p>
          <w:p w:rsidR="003C6B37" w:rsidRPr="00D41E84" w:rsidRDefault="003C6B37" w:rsidP="003C6B37">
            <w:pPr>
              <w:pStyle w:val="Default"/>
              <w:pBdr>
                <w:bottom w:val="single" w:sz="4" w:space="1" w:color="auto"/>
              </w:pBdr>
              <w:rPr>
                <w:rFonts w:ascii="Book Antiqua" w:hAnsi="Book Antiqua"/>
              </w:rPr>
            </w:pPr>
            <w:r w:rsidRPr="00D41E84">
              <w:rPr>
                <w:rFonts w:ascii="Book Antiqua" w:hAnsi="Book Antiqua"/>
              </w:rPr>
              <w:t xml:space="preserve">Individua assi e centri di simmetria nelle figure </w:t>
            </w:r>
          </w:p>
          <w:p w:rsidR="003C6B37" w:rsidRPr="00D41E84" w:rsidRDefault="003C6B37" w:rsidP="003C6B37">
            <w:pPr>
              <w:pStyle w:val="Default"/>
              <w:pBdr>
                <w:bottom w:val="single" w:sz="4" w:space="1" w:color="auto"/>
              </w:pBdr>
              <w:rPr>
                <w:rFonts w:ascii="Book Antiqua" w:hAnsi="Book Antiqua"/>
              </w:rPr>
            </w:pPr>
            <w:r w:rsidRPr="00D41E84">
              <w:rPr>
                <w:rFonts w:ascii="Book Antiqua" w:hAnsi="Book Antiqua"/>
              </w:rPr>
              <w:t xml:space="preserve">poligonali piane. </w:t>
            </w:r>
          </w:p>
          <w:p w:rsidR="003C6B37" w:rsidRPr="00D41E84" w:rsidRDefault="003C6B37" w:rsidP="003C6B37">
            <w:pPr>
              <w:pStyle w:val="Default"/>
              <w:pBdr>
                <w:bottom w:val="single" w:sz="4" w:space="1" w:color="auto"/>
              </w:pBdr>
              <w:rPr>
                <w:rFonts w:ascii="Book Antiqua" w:hAnsi="Book Antiqua"/>
              </w:rPr>
            </w:pPr>
            <w:r w:rsidRPr="00D41E84">
              <w:rPr>
                <w:rFonts w:ascii="Book Antiqua" w:hAnsi="Book Antiqua"/>
              </w:rPr>
              <w:t xml:space="preserve">Compone isometrie dirette e inverse. </w:t>
            </w:r>
          </w:p>
          <w:p w:rsidR="003C6B37" w:rsidRPr="00D41E84" w:rsidRDefault="003C6B37" w:rsidP="003C6B37">
            <w:pPr>
              <w:pStyle w:val="Default"/>
              <w:pBdr>
                <w:bottom w:val="single" w:sz="4" w:space="1" w:color="auto"/>
              </w:pBdr>
              <w:rPr>
                <w:rFonts w:ascii="Book Antiqua" w:hAnsi="Book Antiqua"/>
              </w:rPr>
            </w:pPr>
            <w:r w:rsidRPr="00D41E84">
              <w:rPr>
                <w:rFonts w:ascii="Book Antiqua" w:hAnsi="Book Antiqua"/>
              </w:rPr>
              <w:t xml:space="preserve">Individua i triangoli rettangoli nelle figure poligonali piane anche contenenti angoli particolari. Risolve problemi, sia geometrici sia collegabili a realtà concrete, applicando il teorema di Pitagora. </w:t>
            </w:r>
          </w:p>
          <w:p w:rsidR="003C6B37" w:rsidRPr="00D41E84" w:rsidRDefault="003C6B37" w:rsidP="003C6B37">
            <w:pPr>
              <w:pStyle w:val="Default"/>
              <w:pBdr>
                <w:bottom w:val="single" w:sz="4" w:space="1" w:color="auto"/>
              </w:pBdr>
              <w:rPr>
                <w:rFonts w:ascii="Book Antiqua" w:hAnsi="Book Antiqua"/>
              </w:rPr>
            </w:pPr>
          </w:p>
          <w:p w:rsidR="003C6B37" w:rsidRPr="00D41E84" w:rsidRDefault="003C6B37" w:rsidP="003C6B37">
            <w:pPr>
              <w:pStyle w:val="Default"/>
              <w:pBdr>
                <w:bottom w:val="single" w:sz="4" w:space="1" w:color="auto"/>
              </w:pBdr>
              <w:rPr>
                <w:rFonts w:ascii="Book Antiqua" w:hAnsi="Book Antiqua"/>
              </w:rPr>
            </w:pPr>
          </w:p>
          <w:p w:rsidR="003C6B37" w:rsidRPr="00D41E84" w:rsidRDefault="003C6B37" w:rsidP="00FB04C3">
            <w:pPr>
              <w:pStyle w:val="Default"/>
              <w:rPr>
                <w:rFonts w:ascii="Book Antiqua" w:hAnsi="Book Antiqua"/>
              </w:rPr>
            </w:pPr>
          </w:p>
          <w:p w:rsidR="003C6B37" w:rsidRPr="00D41E84" w:rsidRDefault="003C6B37" w:rsidP="00FB04C3">
            <w:pPr>
              <w:pStyle w:val="Default"/>
              <w:rPr>
                <w:rFonts w:ascii="Book Antiqua" w:hAnsi="Book Antiqua"/>
              </w:rPr>
            </w:pPr>
          </w:p>
          <w:p w:rsidR="003C6B37" w:rsidRPr="00D41E84" w:rsidRDefault="00FC0942" w:rsidP="00FB04C3">
            <w:pPr>
              <w:pStyle w:val="Defaul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6) </w:t>
            </w:r>
            <w:r w:rsidR="003C6B37" w:rsidRPr="00D41E84">
              <w:rPr>
                <w:rFonts w:ascii="Book Antiqua" w:hAnsi="Book Antiqua"/>
              </w:rPr>
              <w:t xml:space="preserve">Risolve problemi relativi a figure omotetiche e simili. </w:t>
            </w:r>
          </w:p>
          <w:p w:rsidR="003C6B37" w:rsidRPr="00D41E84" w:rsidRDefault="003C6B37" w:rsidP="00FB04C3">
            <w:pPr>
              <w:pStyle w:val="Default"/>
              <w:rPr>
                <w:rFonts w:ascii="Book Antiqua" w:hAnsi="Book Antiqua"/>
              </w:rPr>
            </w:pPr>
            <w:r w:rsidRPr="00D41E84">
              <w:rPr>
                <w:rFonts w:ascii="Book Antiqua" w:hAnsi="Book Antiqua"/>
              </w:rPr>
              <w:t xml:space="preserve">Amplia il concetto di figura simile operando con i Teoremi di Euclide. </w:t>
            </w:r>
          </w:p>
          <w:p w:rsidR="003C6B37" w:rsidRPr="00D41E84" w:rsidRDefault="003C6B37" w:rsidP="00FB04C3">
            <w:pPr>
              <w:pStyle w:val="Default"/>
              <w:rPr>
                <w:rFonts w:ascii="Book Antiqua" w:hAnsi="Book Antiqua"/>
              </w:rPr>
            </w:pPr>
            <w:r w:rsidRPr="00D41E84">
              <w:rPr>
                <w:rFonts w:ascii="Book Antiqua" w:hAnsi="Book Antiqua"/>
              </w:rPr>
              <w:t xml:space="preserve">Comprendere il legame tra teoremi di Euclide e </w:t>
            </w:r>
            <w:r w:rsidRPr="00D41E84">
              <w:rPr>
                <w:rFonts w:ascii="Book Antiqua" w:hAnsi="Book Antiqua"/>
              </w:rPr>
              <w:lastRenderedPageBreak/>
              <w:t xml:space="preserve">teorema di Pitagora. </w:t>
            </w:r>
          </w:p>
          <w:p w:rsidR="003C6B37" w:rsidRPr="00D41E84" w:rsidRDefault="003C6B37" w:rsidP="003E0443">
            <w:pPr>
              <w:pStyle w:val="Default"/>
              <w:rPr>
                <w:rFonts w:ascii="Book Antiqua" w:hAnsi="Book Antiqua"/>
              </w:rPr>
            </w:pPr>
            <w:r w:rsidRPr="00D41E84">
              <w:rPr>
                <w:rFonts w:ascii="Book Antiqua" w:hAnsi="Book Antiqua"/>
              </w:rPr>
              <w:t xml:space="preserve"> </w:t>
            </w:r>
          </w:p>
          <w:p w:rsidR="003C6B37" w:rsidRPr="00D41E84" w:rsidRDefault="003C6B37" w:rsidP="00C9185F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1450" w:type="pct"/>
          </w:tcPr>
          <w:p w:rsidR="003C6B37" w:rsidRPr="00D41E84" w:rsidRDefault="003C6B37" w:rsidP="00FC0942">
            <w:pPr>
              <w:numPr>
                <w:ilvl w:val="0"/>
                <w:numId w:val="10"/>
              </w:numPr>
              <w:suppressAutoHyphens/>
              <w:snapToGrid w:val="0"/>
              <w:rPr>
                <w:rFonts w:ascii="Book Antiqua" w:hAnsi="Book Antiqua" w:cs="Times New Roman"/>
                <w:sz w:val="24"/>
                <w:szCs w:val="24"/>
              </w:rPr>
            </w:pPr>
            <w:r w:rsidRPr="00D41E84">
              <w:rPr>
                <w:rFonts w:ascii="Book Antiqua" w:hAnsi="Book Antiqua" w:cs="Times New Roman"/>
                <w:sz w:val="24"/>
                <w:szCs w:val="24"/>
              </w:rPr>
              <w:lastRenderedPageBreak/>
              <w:t>Riconoscere e disegnare triangoli e quadrilateri</w:t>
            </w:r>
          </w:p>
          <w:p w:rsidR="003C6B37" w:rsidRPr="00D41E84" w:rsidRDefault="003C6B37" w:rsidP="00FC0942">
            <w:pPr>
              <w:numPr>
                <w:ilvl w:val="0"/>
                <w:numId w:val="10"/>
              </w:numPr>
              <w:suppressAutoHyphens/>
              <w:rPr>
                <w:rFonts w:ascii="Book Antiqua" w:hAnsi="Book Antiqua" w:cs="Times New Roman"/>
                <w:sz w:val="24"/>
                <w:szCs w:val="24"/>
              </w:rPr>
            </w:pPr>
            <w:r w:rsidRPr="00D41E84">
              <w:rPr>
                <w:rFonts w:ascii="Book Antiqua" w:hAnsi="Book Antiqua" w:cs="Times New Roman"/>
                <w:sz w:val="24"/>
                <w:szCs w:val="24"/>
              </w:rPr>
              <w:t>Risolvere problemi sulla misura del perimetro di triangoli e quadrilateri</w:t>
            </w:r>
          </w:p>
          <w:p w:rsidR="003C6B37" w:rsidRPr="00D41E84" w:rsidRDefault="003C6B37" w:rsidP="00FC0942">
            <w:pPr>
              <w:numPr>
                <w:ilvl w:val="0"/>
                <w:numId w:val="10"/>
              </w:numPr>
              <w:suppressAutoHyphens/>
              <w:snapToGrid w:val="0"/>
              <w:rPr>
                <w:rFonts w:ascii="Book Antiqua" w:hAnsi="Book Antiqua" w:cs="Times New Roman"/>
                <w:sz w:val="24"/>
                <w:szCs w:val="24"/>
              </w:rPr>
            </w:pPr>
            <w:r w:rsidRPr="00D41E84">
              <w:rPr>
                <w:rFonts w:ascii="Book Antiqua" w:hAnsi="Book Antiqua" w:cs="Times New Roman"/>
                <w:sz w:val="24"/>
                <w:szCs w:val="24"/>
              </w:rPr>
              <w:t>Individuare poligoni equivalenti</w:t>
            </w:r>
          </w:p>
          <w:p w:rsidR="003C6B37" w:rsidRPr="00D41E84" w:rsidRDefault="003C6B37" w:rsidP="00FC0942">
            <w:pPr>
              <w:numPr>
                <w:ilvl w:val="0"/>
                <w:numId w:val="10"/>
              </w:numPr>
              <w:suppressAutoHyphens/>
              <w:rPr>
                <w:rFonts w:ascii="Book Antiqua" w:hAnsi="Book Antiqua" w:cs="Times New Roman"/>
                <w:sz w:val="24"/>
                <w:szCs w:val="24"/>
              </w:rPr>
            </w:pPr>
            <w:r w:rsidRPr="00D41E84">
              <w:rPr>
                <w:rFonts w:ascii="Book Antiqua" w:hAnsi="Book Antiqua" w:cs="Times New Roman"/>
                <w:sz w:val="24"/>
                <w:szCs w:val="24"/>
              </w:rPr>
              <w:t>Calcolare l’area dei triangoli, dei quadrilateri e dei poligoni regolari</w:t>
            </w:r>
          </w:p>
          <w:p w:rsidR="003C6B37" w:rsidRPr="00D41E84" w:rsidRDefault="003C6B37" w:rsidP="00FC0942">
            <w:pPr>
              <w:numPr>
                <w:ilvl w:val="0"/>
                <w:numId w:val="10"/>
              </w:numPr>
              <w:suppressAutoHyphens/>
              <w:rPr>
                <w:rFonts w:ascii="Book Antiqua" w:hAnsi="Book Antiqua" w:cs="Times New Roman"/>
                <w:sz w:val="24"/>
                <w:szCs w:val="24"/>
              </w:rPr>
            </w:pPr>
            <w:r w:rsidRPr="00D41E84">
              <w:rPr>
                <w:rFonts w:ascii="Book Antiqua" w:hAnsi="Book Antiqua" w:cs="Times New Roman"/>
                <w:sz w:val="24"/>
                <w:szCs w:val="24"/>
              </w:rPr>
              <w:t>Riconoscere poligoni isoperimetrici</w:t>
            </w:r>
          </w:p>
          <w:p w:rsidR="003C6B37" w:rsidRPr="00D41E84" w:rsidRDefault="003C6B37" w:rsidP="00FC0942">
            <w:pPr>
              <w:numPr>
                <w:ilvl w:val="0"/>
                <w:numId w:val="10"/>
              </w:numPr>
              <w:suppressAutoHyphens/>
              <w:rPr>
                <w:rFonts w:ascii="Book Antiqua" w:hAnsi="Book Antiqua" w:cs="Times New Roman"/>
                <w:sz w:val="24"/>
                <w:szCs w:val="24"/>
              </w:rPr>
            </w:pPr>
            <w:r w:rsidRPr="00D41E84">
              <w:rPr>
                <w:rFonts w:ascii="Book Antiqua" w:hAnsi="Book Antiqua" w:cs="Times New Roman"/>
                <w:sz w:val="24"/>
                <w:szCs w:val="24"/>
              </w:rPr>
              <w:t>Mettere in relazione i poligoni isoperimetrici ed equivalenti</w:t>
            </w:r>
          </w:p>
          <w:p w:rsidR="003C6B37" w:rsidRPr="00D41E84" w:rsidRDefault="003C6B37" w:rsidP="00FC0942">
            <w:pPr>
              <w:numPr>
                <w:ilvl w:val="0"/>
                <w:numId w:val="10"/>
              </w:numPr>
              <w:suppressAutoHyphens/>
              <w:snapToGrid w:val="0"/>
              <w:rPr>
                <w:rFonts w:ascii="Book Antiqua" w:hAnsi="Book Antiqua" w:cs="Times New Roman"/>
                <w:sz w:val="24"/>
                <w:szCs w:val="24"/>
              </w:rPr>
            </w:pPr>
            <w:r w:rsidRPr="00D41E84">
              <w:rPr>
                <w:rFonts w:ascii="Book Antiqua" w:hAnsi="Book Antiqua" w:cs="Times New Roman"/>
                <w:sz w:val="24"/>
                <w:szCs w:val="24"/>
              </w:rPr>
              <w:t>Riconoscere e scrivere una terna pitagorica</w:t>
            </w:r>
          </w:p>
          <w:p w:rsidR="003C6B37" w:rsidRPr="00D41E84" w:rsidRDefault="003C6B37" w:rsidP="00FC0942">
            <w:pPr>
              <w:numPr>
                <w:ilvl w:val="0"/>
                <w:numId w:val="10"/>
              </w:numPr>
              <w:suppressAutoHyphens/>
              <w:rPr>
                <w:rFonts w:ascii="Book Antiqua" w:hAnsi="Book Antiqua" w:cs="Times New Roman"/>
                <w:sz w:val="24"/>
                <w:szCs w:val="24"/>
              </w:rPr>
            </w:pPr>
            <w:r w:rsidRPr="00D41E84">
              <w:rPr>
                <w:rFonts w:ascii="Book Antiqua" w:hAnsi="Book Antiqua" w:cs="Times New Roman"/>
                <w:sz w:val="24"/>
                <w:szCs w:val="24"/>
              </w:rPr>
              <w:t>Applicare il teorema di Pitagora per calcolare i lati di un triangolo rettangolo</w:t>
            </w:r>
          </w:p>
          <w:p w:rsidR="003C6B37" w:rsidRPr="00D41E84" w:rsidRDefault="003C6B37" w:rsidP="00FC0942">
            <w:pPr>
              <w:numPr>
                <w:ilvl w:val="0"/>
                <w:numId w:val="10"/>
              </w:numPr>
              <w:suppressAutoHyphens/>
              <w:rPr>
                <w:rFonts w:ascii="Book Antiqua" w:hAnsi="Book Antiqua" w:cs="Times New Roman"/>
                <w:sz w:val="24"/>
                <w:szCs w:val="24"/>
              </w:rPr>
            </w:pPr>
            <w:r w:rsidRPr="00D41E84">
              <w:rPr>
                <w:rFonts w:ascii="Book Antiqua" w:hAnsi="Book Antiqua" w:cs="Times New Roman"/>
                <w:sz w:val="24"/>
                <w:szCs w:val="24"/>
              </w:rPr>
              <w:t>Applicare il teorema di Pitagora ai poligoni studiati</w:t>
            </w:r>
          </w:p>
          <w:p w:rsidR="003C6B37" w:rsidRPr="00D41E84" w:rsidRDefault="003C6B37" w:rsidP="00FC0942">
            <w:pPr>
              <w:numPr>
                <w:ilvl w:val="0"/>
                <w:numId w:val="10"/>
              </w:numPr>
              <w:suppressAutoHyphens/>
              <w:rPr>
                <w:rFonts w:ascii="Book Antiqua" w:hAnsi="Book Antiqua" w:cs="Times New Roman"/>
                <w:sz w:val="24"/>
                <w:szCs w:val="24"/>
              </w:rPr>
            </w:pPr>
            <w:r w:rsidRPr="00D41E84">
              <w:rPr>
                <w:rFonts w:ascii="Book Antiqua" w:hAnsi="Book Antiqua" w:cs="Times New Roman"/>
                <w:sz w:val="24"/>
                <w:szCs w:val="24"/>
              </w:rPr>
              <w:t>Risolvere problemi con  l’uso del teorema di Pitagora</w:t>
            </w:r>
          </w:p>
        </w:tc>
        <w:tc>
          <w:tcPr>
            <w:tcW w:w="1492" w:type="pct"/>
          </w:tcPr>
          <w:p w:rsidR="003C6B37" w:rsidRPr="00D41E84" w:rsidRDefault="003C6B37" w:rsidP="003E0443">
            <w:pPr>
              <w:numPr>
                <w:ilvl w:val="0"/>
                <w:numId w:val="2"/>
              </w:numPr>
              <w:tabs>
                <w:tab w:val="left" w:pos="340"/>
              </w:tabs>
              <w:suppressAutoHyphens/>
              <w:snapToGrid w:val="0"/>
              <w:rPr>
                <w:rFonts w:ascii="Book Antiqua" w:hAnsi="Book Antiqua" w:cs="Times New Roman"/>
                <w:sz w:val="24"/>
                <w:szCs w:val="24"/>
              </w:rPr>
            </w:pPr>
            <w:r w:rsidRPr="00D41E84">
              <w:rPr>
                <w:rFonts w:ascii="Book Antiqua" w:hAnsi="Book Antiqua" w:cs="Times New Roman"/>
                <w:sz w:val="24"/>
                <w:szCs w:val="24"/>
              </w:rPr>
              <w:t>Triangoli e quadrilateri</w:t>
            </w:r>
          </w:p>
          <w:p w:rsidR="003C6B37" w:rsidRPr="00D41E84" w:rsidRDefault="003C6B37" w:rsidP="003E0443">
            <w:pPr>
              <w:numPr>
                <w:ilvl w:val="0"/>
                <w:numId w:val="2"/>
              </w:numPr>
              <w:tabs>
                <w:tab w:val="left" w:pos="340"/>
              </w:tabs>
              <w:suppressAutoHyphens/>
              <w:snapToGrid w:val="0"/>
              <w:rPr>
                <w:rFonts w:ascii="Book Antiqua" w:hAnsi="Book Antiqua" w:cs="Times New Roman"/>
                <w:sz w:val="24"/>
                <w:szCs w:val="24"/>
              </w:rPr>
            </w:pPr>
            <w:r w:rsidRPr="00D41E84">
              <w:rPr>
                <w:rFonts w:ascii="Book Antiqua" w:hAnsi="Book Antiqua" w:cs="Times New Roman"/>
                <w:sz w:val="24"/>
                <w:szCs w:val="24"/>
              </w:rPr>
              <w:t xml:space="preserve">Concetti di </w:t>
            </w:r>
            <w:proofErr w:type="spellStart"/>
            <w:r w:rsidRPr="00D41E84">
              <w:rPr>
                <w:rFonts w:ascii="Book Antiqua" w:hAnsi="Book Antiqua" w:cs="Times New Roman"/>
                <w:sz w:val="24"/>
                <w:szCs w:val="24"/>
              </w:rPr>
              <w:t>equiscomponibilità</w:t>
            </w:r>
            <w:proofErr w:type="spellEnd"/>
            <w:r w:rsidRPr="00D41E84">
              <w:rPr>
                <w:rFonts w:ascii="Book Antiqua" w:hAnsi="Book Antiqua" w:cs="Times New Roman"/>
                <w:sz w:val="24"/>
                <w:szCs w:val="24"/>
              </w:rPr>
              <w:t xml:space="preserve"> ed equivalenza di figure piane</w:t>
            </w:r>
          </w:p>
          <w:p w:rsidR="003C6B37" w:rsidRPr="00D41E84" w:rsidRDefault="003C6B37" w:rsidP="003E0443">
            <w:pPr>
              <w:numPr>
                <w:ilvl w:val="0"/>
                <w:numId w:val="2"/>
              </w:numPr>
              <w:tabs>
                <w:tab w:val="left" w:pos="340"/>
              </w:tabs>
              <w:suppressAutoHyphens/>
              <w:rPr>
                <w:rFonts w:ascii="Book Antiqua" w:hAnsi="Book Antiqua" w:cs="Times New Roman"/>
                <w:sz w:val="24"/>
                <w:szCs w:val="24"/>
              </w:rPr>
            </w:pPr>
            <w:r w:rsidRPr="00D41E84">
              <w:rPr>
                <w:rFonts w:ascii="Book Antiqua" w:hAnsi="Book Antiqua" w:cs="Times New Roman"/>
                <w:sz w:val="24"/>
                <w:szCs w:val="24"/>
              </w:rPr>
              <w:t>Calcolo delle aree di figure piane</w:t>
            </w:r>
          </w:p>
          <w:p w:rsidR="003C6B37" w:rsidRPr="00D41E84" w:rsidRDefault="003C6B37" w:rsidP="003E0443">
            <w:pPr>
              <w:numPr>
                <w:ilvl w:val="0"/>
                <w:numId w:val="2"/>
              </w:numPr>
              <w:tabs>
                <w:tab w:val="left" w:pos="340"/>
              </w:tabs>
              <w:suppressAutoHyphens/>
              <w:rPr>
                <w:rFonts w:ascii="Book Antiqua" w:hAnsi="Book Antiqua" w:cs="Times New Roman"/>
                <w:sz w:val="24"/>
                <w:szCs w:val="24"/>
              </w:rPr>
            </w:pPr>
            <w:r w:rsidRPr="00D41E84">
              <w:rPr>
                <w:rFonts w:ascii="Book Antiqua" w:hAnsi="Book Antiqua" w:cs="Times New Roman"/>
                <w:sz w:val="24"/>
                <w:szCs w:val="24"/>
              </w:rPr>
              <w:t xml:space="preserve">Proprietà di poligoni isoperimetrici ed </w:t>
            </w:r>
            <w:proofErr w:type="spellStart"/>
            <w:r w:rsidRPr="00D41E84">
              <w:rPr>
                <w:rFonts w:ascii="Book Antiqua" w:hAnsi="Book Antiqua" w:cs="Times New Roman"/>
                <w:sz w:val="24"/>
                <w:szCs w:val="24"/>
              </w:rPr>
              <w:t>equiestesi</w:t>
            </w:r>
            <w:proofErr w:type="spellEnd"/>
          </w:p>
          <w:p w:rsidR="003C6B37" w:rsidRPr="00D41E84" w:rsidRDefault="003C6B37" w:rsidP="003E0443">
            <w:pPr>
              <w:numPr>
                <w:ilvl w:val="0"/>
                <w:numId w:val="2"/>
              </w:numPr>
              <w:tabs>
                <w:tab w:val="left" w:pos="340"/>
              </w:tabs>
              <w:suppressAutoHyphens/>
              <w:snapToGrid w:val="0"/>
              <w:rPr>
                <w:rFonts w:ascii="Book Antiqua" w:hAnsi="Book Antiqua" w:cs="Times New Roman"/>
                <w:sz w:val="24"/>
                <w:szCs w:val="24"/>
              </w:rPr>
            </w:pPr>
            <w:r w:rsidRPr="00D41E84">
              <w:rPr>
                <w:rFonts w:ascii="Book Antiqua" w:hAnsi="Book Antiqua" w:cs="Times New Roman"/>
                <w:sz w:val="24"/>
                <w:szCs w:val="24"/>
              </w:rPr>
              <w:t>Teorema di Pitagora</w:t>
            </w:r>
          </w:p>
          <w:p w:rsidR="003C6B37" w:rsidRPr="00D41E84" w:rsidRDefault="003C6B37" w:rsidP="003E0443">
            <w:pPr>
              <w:numPr>
                <w:ilvl w:val="0"/>
                <w:numId w:val="2"/>
              </w:numPr>
              <w:tabs>
                <w:tab w:val="left" w:pos="340"/>
              </w:tabs>
              <w:suppressAutoHyphens/>
              <w:rPr>
                <w:rFonts w:ascii="Book Antiqua" w:hAnsi="Book Antiqua" w:cs="Times New Roman"/>
                <w:sz w:val="24"/>
                <w:szCs w:val="24"/>
              </w:rPr>
            </w:pPr>
            <w:r w:rsidRPr="00D41E84">
              <w:rPr>
                <w:rFonts w:ascii="Book Antiqua" w:hAnsi="Book Antiqua" w:cs="Times New Roman"/>
                <w:sz w:val="24"/>
                <w:szCs w:val="24"/>
              </w:rPr>
              <w:t>Significato di terna pitagorica</w:t>
            </w:r>
          </w:p>
          <w:p w:rsidR="003C6B37" w:rsidRPr="00D41E84" w:rsidRDefault="003C6B37" w:rsidP="003E0443">
            <w:pPr>
              <w:numPr>
                <w:ilvl w:val="0"/>
                <w:numId w:val="2"/>
              </w:numPr>
              <w:tabs>
                <w:tab w:val="left" w:pos="340"/>
              </w:tabs>
              <w:suppressAutoHyphens/>
              <w:rPr>
                <w:rFonts w:ascii="Book Antiqua" w:hAnsi="Book Antiqua" w:cs="Times New Roman"/>
                <w:sz w:val="24"/>
                <w:szCs w:val="24"/>
              </w:rPr>
            </w:pPr>
            <w:r w:rsidRPr="00D41E84">
              <w:rPr>
                <w:rFonts w:ascii="Book Antiqua" w:hAnsi="Book Antiqua" w:cs="Times New Roman"/>
                <w:sz w:val="24"/>
                <w:szCs w:val="24"/>
              </w:rPr>
              <w:t>Formule applicative del teorema di Pitagora</w:t>
            </w:r>
          </w:p>
        </w:tc>
        <w:tc>
          <w:tcPr>
            <w:tcW w:w="1067" w:type="pct"/>
            <w:vMerge/>
          </w:tcPr>
          <w:p w:rsidR="003C6B37" w:rsidRPr="00D41E84" w:rsidRDefault="003C6B37" w:rsidP="00C9185F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</w:tr>
      <w:tr w:rsidR="00031D76" w:rsidRPr="00D41E84" w:rsidTr="00EF4DD0">
        <w:tc>
          <w:tcPr>
            <w:tcW w:w="991" w:type="pct"/>
            <w:vMerge/>
          </w:tcPr>
          <w:p w:rsidR="00031D76" w:rsidRPr="00D41E84" w:rsidRDefault="00031D76" w:rsidP="00C9185F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1450" w:type="pct"/>
          </w:tcPr>
          <w:p w:rsidR="00031D76" w:rsidRPr="00D41E84" w:rsidRDefault="00031D76" w:rsidP="00FC0942">
            <w:pPr>
              <w:numPr>
                <w:ilvl w:val="0"/>
                <w:numId w:val="11"/>
              </w:numPr>
              <w:suppressAutoHyphens/>
              <w:snapToGrid w:val="0"/>
              <w:rPr>
                <w:rFonts w:ascii="Book Antiqua" w:hAnsi="Book Antiqua" w:cs="Times New Roman"/>
                <w:sz w:val="24"/>
                <w:szCs w:val="24"/>
              </w:rPr>
            </w:pPr>
            <w:r w:rsidRPr="00D41E84">
              <w:rPr>
                <w:rFonts w:ascii="Book Antiqua" w:hAnsi="Book Antiqua" w:cs="Times New Roman"/>
                <w:sz w:val="24"/>
                <w:szCs w:val="24"/>
              </w:rPr>
              <w:t xml:space="preserve">Riconoscere e disegnare figure simili </w:t>
            </w:r>
          </w:p>
          <w:p w:rsidR="00031D76" w:rsidRPr="00D41E84" w:rsidRDefault="00031D76" w:rsidP="00FC0942">
            <w:pPr>
              <w:numPr>
                <w:ilvl w:val="0"/>
                <w:numId w:val="11"/>
              </w:numPr>
              <w:suppressAutoHyphens/>
              <w:rPr>
                <w:rFonts w:ascii="Book Antiqua" w:hAnsi="Book Antiqua" w:cs="Times New Roman"/>
                <w:sz w:val="24"/>
                <w:szCs w:val="24"/>
              </w:rPr>
            </w:pPr>
            <w:r w:rsidRPr="00D41E84">
              <w:rPr>
                <w:rFonts w:ascii="Book Antiqua" w:hAnsi="Book Antiqua" w:cs="Times New Roman"/>
                <w:sz w:val="24"/>
                <w:szCs w:val="24"/>
              </w:rPr>
              <w:t xml:space="preserve">Individuare le proprietà delle figure simili </w:t>
            </w:r>
          </w:p>
          <w:p w:rsidR="00031D76" w:rsidRPr="00D41E84" w:rsidRDefault="00031D76" w:rsidP="00FC0942">
            <w:pPr>
              <w:numPr>
                <w:ilvl w:val="0"/>
                <w:numId w:val="11"/>
              </w:numPr>
              <w:suppressAutoHyphens/>
              <w:rPr>
                <w:rFonts w:ascii="Book Antiqua" w:hAnsi="Book Antiqua" w:cs="Times New Roman"/>
                <w:sz w:val="24"/>
                <w:szCs w:val="24"/>
              </w:rPr>
            </w:pPr>
            <w:r w:rsidRPr="00D41E84">
              <w:rPr>
                <w:rFonts w:ascii="Book Antiqua" w:hAnsi="Book Antiqua" w:cs="Times New Roman"/>
                <w:sz w:val="24"/>
                <w:szCs w:val="24"/>
              </w:rPr>
              <w:t>Applicare i teoremi di Euclide</w:t>
            </w:r>
          </w:p>
          <w:p w:rsidR="00031D76" w:rsidRPr="00D41E84" w:rsidRDefault="00031D76" w:rsidP="00FC0942">
            <w:pPr>
              <w:numPr>
                <w:ilvl w:val="0"/>
                <w:numId w:val="11"/>
              </w:numPr>
              <w:suppressAutoHyphens/>
              <w:rPr>
                <w:rFonts w:ascii="Book Antiqua" w:hAnsi="Book Antiqua" w:cs="Times New Roman"/>
                <w:sz w:val="24"/>
                <w:szCs w:val="24"/>
              </w:rPr>
            </w:pPr>
            <w:r w:rsidRPr="00D41E84">
              <w:rPr>
                <w:rFonts w:ascii="Book Antiqua" w:hAnsi="Book Antiqua" w:cs="Times New Roman"/>
                <w:sz w:val="24"/>
                <w:szCs w:val="24"/>
              </w:rPr>
              <w:t>Risolvere problemi riguardanti la similitudine</w:t>
            </w:r>
            <w:r w:rsidR="00FC0942"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</w:tc>
        <w:tc>
          <w:tcPr>
            <w:tcW w:w="1492" w:type="pct"/>
          </w:tcPr>
          <w:p w:rsidR="00031D76" w:rsidRPr="00D41E84" w:rsidRDefault="00031D76" w:rsidP="003E0443">
            <w:pPr>
              <w:numPr>
                <w:ilvl w:val="0"/>
                <w:numId w:val="2"/>
              </w:numPr>
              <w:tabs>
                <w:tab w:val="left" w:pos="340"/>
              </w:tabs>
              <w:suppressAutoHyphens/>
              <w:snapToGrid w:val="0"/>
              <w:rPr>
                <w:rFonts w:ascii="Book Antiqua" w:hAnsi="Book Antiqua" w:cs="Times New Roman"/>
                <w:sz w:val="24"/>
                <w:szCs w:val="24"/>
              </w:rPr>
            </w:pPr>
            <w:r w:rsidRPr="00D41E84">
              <w:rPr>
                <w:rFonts w:ascii="Book Antiqua" w:hAnsi="Book Antiqua" w:cs="Times New Roman"/>
                <w:sz w:val="24"/>
                <w:szCs w:val="24"/>
              </w:rPr>
              <w:t>Concetto di trasformazione isometrica e non isometrica</w:t>
            </w:r>
          </w:p>
          <w:p w:rsidR="00031D76" w:rsidRPr="00D41E84" w:rsidRDefault="00031D76" w:rsidP="003E0443">
            <w:pPr>
              <w:numPr>
                <w:ilvl w:val="0"/>
                <w:numId w:val="2"/>
              </w:numPr>
              <w:tabs>
                <w:tab w:val="left" w:pos="340"/>
              </w:tabs>
              <w:suppressAutoHyphens/>
              <w:rPr>
                <w:rFonts w:ascii="Book Antiqua" w:hAnsi="Book Antiqua" w:cs="Times New Roman"/>
                <w:sz w:val="24"/>
                <w:szCs w:val="24"/>
              </w:rPr>
            </w:pPr>
            <w:r w:rsidRPr="00D41E84">
              <w:rPr>
                <w:rFonts w:ascii="Book Antiqua" w:hAnsi="Book Antiqua" w:cs="Times New Roman"/>
                <w:sz w:val="24"/>
                <w:szCs w:val="24"/>
              </w:rPr>
              <w:t xml:space="preserve">Concetti di similitudine </w:t>
            </w:r>
          </w:p>
          <w:p w:rsidR="00031D76" w:rsidRPr="00D41E84" w:rsidRDefault="00031D76" w:rsidP="003E0443">
            <w:pPr>
              <w:numPr>
                <w:ilvl w:val="0"/>
                <w:numId w:val="2"/>
              </w:numPr>
              <w:tabs>
                <w:tab w:val="left" w:pos="340"/>
              </w:tabs>
              <w:suppressAutoHyphens/>
              <w:rPr>
                <w:rFonts w:ascii="Book Antiqua" w:hAnsi="Book Antiqua" w:cs="Times New Roman"/>
                <w:sz w:val="24"/>
                <w:szCs w:val="24"/>
              </w:rPr>
            </w:pPr>
            <w:r w:rsidRPr="00D41E84">
              <w:rPr>
                <w:rFonts w:ascii="Book Antiqua" w:hAnsi="Book Antiqua" w:cs="Times New Roman"/>
                <w:sz w:val="24"/>
                <w:szCs w:val="24"/>
              </w:rPr>
              <w:t>Criteri per riconoscere triangoli simili</w:t>
            </w:r>
          </w:p>
          <w:p w:rsidR="00031D76" w:rsidRPr="00D41E84" w:rsidRDefault="00031D76" w:rsidP="003E0443">
            <w:pPr>
              <w:numPr>
                <w:ilvl w:val="0"/>
                <w:numId w:val="2"/>
              </w:numPr>
              <w:tabs>
                <w:tab w:val="left" w:pos="340"/>
              </w:tabs>
              <w:suppressAutoHyphens/>
              <w:rPr>
                <w:rFonts w:ascii="Book Antiqua" w:hAnsi="Book Antiqua" w:cs="Times New Roman"/>
                <w:sz w:val="24"/>
                <w:szCs w:val="24"/>
              </w:rPr>
            </w:pPr>
            <w:r w:rsidRPr="00D41E84">
              <w:rPr>
                <w:rFonts w:ascii="Book Antiqua" w:hAnsi="Book Antiqua" w:cs="Times New Roman"/>
                <w:sz w:val="24"/>
                <w:szCs w:val="24"/>
              </w:rPr>
              <w:t>Teoremi di Euclide</w:t>
            </w:r>
          </w:p>
        </w:tc>
        <w:tc>
          <w:tcPr>
            <w:tcW w:w="1067" w:type="pct"/>
            <w:vMerge/>
          </w:tcPr>
          <w:p w:rsidR="00031D76" w:rsidRPr="00D41E84" w:rsidRDefault="00031D76" w:rsidP="00C9185F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</w:tr>
    </w:tbl>
    <w:p w:rsidR="00AA358A" w:rsidRPr="00D41E84" w:rsidRDefault="00AA358A">
      <w:pPr>
        <w:rPr>
          <w:rFonts w:ascii="Book Antiqua" w:hAnsi="Book Antiqua" w:cs="Times New Roman"/>
          <w:sz w:val="24"/>
          <w:szCs w:val="24"/>
        </w:rPr>
      </w:pPr>
    </w:p>
    <w:sectPr w:rsidR="00AA358A" w:rsidRPr="00D41E84" w:rsidSect="003E0443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Wingdings"/>
      </w:r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/>
      </w:rPr>
    </w:lvl>
  </w:abstractNum>
  <w:abstractNum w:abstractNumId="2">
    <w:nsid w:val="08AE28C7"/>
    <w:multiLevelType w:val="hybridMultilevel"/>
    <w:tmpl w:val="3F80935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D28A4"/>
    <w:multiLevelType w:val="hybridMultilevel"/>
    <w:tmpl w:val="AA061730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2E2D46"/>
    <w:multiLevelType w:val="hybridMultilevel"/>
    <w:tmpl w:val="0424430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43B6B"/>
    <w:multiLevelType w:val="hybridMultilevel"/>
    <w:tmpl w:val="540CB1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CD323E"/>
    <w:multiLevelType w:val="hybridMultilevel"/>
    <w:tmpl w:val="82E62F2A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5A486F"/>
    <w:multiLevelType w:val="hybridMultilevel"/>
    <w:tmpl w:val="3DD8F18E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84669F"/>
    <w:multiLevelType w:val="hybridMultilevel"/>
    <w:tmpl w:val="5372BE3E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0012F7"/>
    <w:multiLevelType w:val="hybridMultilevel"/>
    <w:tmpl w:val="9858F9E6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E01D31"/>
    <w:multiLevelType w:val="hybridMultilevel"/>
    <w:tmpl w:val="1F9E7CAC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43"/>
    <w:rsid w:val="00031D76"/>
    <w:rsid w:val="00034D8A"/>
    <w:rsid w:val="00053FA9"/>
    <w:rsid w:val="00054DD4"/>
    <w:rsid w:val="00055CC9"/>
    <w:rsid w:val="00070D69"/>
    <w:rsid w:val="000724F5"/>
    <w:rsid w:val="00082D1D"/>
    <w:rsid w:val="000849D1"/>
    <w:rsid w:val="00085AB5"/>
    <w:rsid w:val="000A0FDF"/>
    <w:rsid w:val="000B40AE"/>
    <w:rsid w:val="000D3020"/>
    <w:rsid w:val="000D3D44"/>
    <w:rsid w:val="000D42D7"/>
    <w:rsid w:val="000E6543"/>
    <w:rsid w:val="000F337D"/>
    <w:rsid w:val="000F50A1"/>
    <w:rsid w:val="000F7334"/>
    <w:rsid w:val="00116D2C"/>
    <w:rsid w:val="001262A1"/>
    <w:rsid w:val="00130703"/>
    <w:rsid w:val="0013437D"/>
    <w:rsid w:val="0013697E"/>
    <w:rsid w:val="00147312"/>
    <w:rsid w:val="001542E0"/>
    <w:rsid w:val="00164DF5"/>
    <w:rsid w:val="00170D27"/>
    <w:rsid w:val="00172414"/>
    <w:rsid w:val="0017526A"/>
    <w:rsid w:val="00181ED9"/>
    <w:rsid w:val="00183AD9"/>
    <w:rsid w:val="001841AA"/>
    <w:rsid w:val="001934E3"/>
    <w:rsid w:val="001A001C"/>
    <w:rsid w:val="001A055B"/>
    <w:rsid w:val="001B1144"/>
    <w:rsid w:val="001B35AE"/>
    <w:rsid w:val="001B450B"/>
    <w:rsid w:val="001B4B1D"/>
    <w:rsid w:val="001C27CC"/>
    <w:rsid w:val="001C2D07"/>
    <w:rsid w:val="001C2EAF"/>
    <w:rsid w:val="001C791F"/>
    <w:rsid w:val="001D0F7E"/>
    <w:rsid w:val="001D6A0D"/>
    <w:rsid w:val="001F6975"/>
    <w:rsid w:val="002029E3"/>
    <w:rsid w:val="00202D4A"/>
    <w:rsid w:val="00203C9F"/>
    <w:rsid w:val="00212DD0"/>
    <w:rsid w:val="0022215A"/>
    <w:rsid w:val="00223041"/>
    <w:rsid w:val="00224A24"/>
    <w:rsid w:val="00225F3B"/>
    <w:rsid w:val="0022631B"/>
    <w:rsid w:val="00242FC5"/>
    <w:rsid w:val="002674E6"/>
    <w:rsid w:val="00271AC3"/>
    <w:rsid w:val="002A1040"/>
    <w:rsid w:val="002A4094"/>
    <w:rsid w:val="002B1741"/>
    <w:rsid w:val="002B265F"/>
    <w:rsid w:val="002B7129"/>
    <w:rsid w:val="002C43EA"/>
    <w:rsid w:val="002C73A7"/>
    <w:rsid w:val="002D08A9"/>
    <w:rsid w:val="002D611B"/>
    <w:rsid w:val="002D638C"/>
    <w:rsid w:val="002D6DA7"/>
    <w:rsid w:val="002F0B9D"/>
    <w:rsid w:val="002F61F1"/>
    <w:rsid w:val="0030154F"/>
    <w:rsid w:val="00301A2F"/>
    <w:rsid w:val="00303418"/>
    <w:rsid w:val="0031193A"/>
    <w:rsid w:val="00315294"/>
    <w:rsid w:val="00324240"/>
    <w:rsid w:val="003311E4"/>
    <w:rsid w:val="00333687"/>
    <w:rsid w:val="00343FA8"/>
    <w:rsid w:val="003733BC"/>
    <w:rsid w:val="00391BD4"/>
    <w:rsid w:val="003B4BAA"/>
    <w:rsid w:val="003B521E"/>
    <w:rsid w:val="003C6B37"/>
    <w:rsid w:val="003D7C5B"/>
    <w:rsid w:val="003E0443"/>
    <w:rsid w:val="003E350E"/>
    <w:rsid w:val="003E39F4"/>
    <w:rsid w:val="003E43C1"/>
    <w:rsid w:val="003E62C7"/>
    <w:rsid w:val="003E6496"/>
    <w:rsid w:val="003F16A4"/>
    <w:rsid w:val="003F27D7"/>
    <w:rsid w:val="004126BB"/>
    <w:rsid w:val="00413C66"/>
    <w:rsid w:val="00416919"/>
    <w:rsid w:val="00421BB6"/>
    <w:rsid w:val="00425497"/>
    <w:rsid w:val="0044465C"/>
    <w:rsid w:val="004606C4"/>
    <w:rsid w:val="00464F46"/>
    <w:rsid w:val="00480FFA"/>
    <w:rsid w:val="00481BAA"/>
    <w:rsid w:val="0049527A"/>
    <w:rsid w:val="004C36D9"/>
    <w:rsid w:val="004C7D61"/>
    <w:rsid w:val="004D397E"/>
    <w:rsid w:val="004D3E09"/>
    <w:rsid w:val="004D7CCD"/>
    <w:rsid w:val="004E0D27"/>
    <w:rsid w:val="004E1BAB"/>
    <w:rsid w:val="004E5570"/>
    <w:rsid w:val="004F14CD"/>
    <w:rsid w:val="004F6931"/>
    <w:rsid w:val="00500974"/>
    <w:rsid w:val="00504C5E"/>
    <w:rsid w:val="00525447"/>
    <w:rsid w:val="005325A8"/>
    <w:rsid w:val="00533CF5"/>
    <w:rsid w:val="005342EA"/>
    <w:rsid w:val="0053588D"/>
    <w:rsid w:val="00536A59"/>
    <w:rsid w:val="00550FDC"/>
    <w:rsid w:val="00552321"/>
    <w:rsid w:val="00557A58"/>
    <w:rsid w:val="0056391D"/>
    <w:rsid w:val="00566878"/>
    <w:rsid w:val="0058032D"/>
    <w:rsid w:val="00585DBE"/>
    <w:rsid w:val="005913CA"/>
    <w:rsid w:val="00592CFE"/>
    <w:rsid w:val="0059362A"/>
    <w:rsid w:val="00596ED3"/>
    <w:rsid w:val="00597979"/>
    <w:rsid w:val="005A2324"/>
    <w:rsid w:val="005C1700"/>
    <w:rsid w:val="005C1775"/>
    <w:rsid w:val="005C58E2"/>
    <w:rsid w:val="005D1C98"/>
    <w:rsid w:val="005D31D5"/>
    <w:rsid w:val="005D399E"/>
    <w:rsid w:val="005E6F3F"/>
    <w:rsid w:val="005F3D96"/>
    <w:rsid w:val="005F45FF"/>
    <w:rsid w:val="005F4EFD"/>
    <w:rsid w:val="005F7E39"/>
    <w:rsid w:val="00603472"/>
    <w:rsid w:val="00610259"/>
    <w:rsid w:val="006108A2"/>
    <w:rsid w:val="0061412E"/>
    <w:rsid w:val="00614641"/>
    <w:rsid w:val="00616539"/>
    <w:rsid w:val="00635059"/>
    <w:rsid w:val="00655D1F"/>
    <w:rsid w:val="00667DF7"/>
    <w:rsid w:val="00675A6F"/>
    <w:rsid w:val="0067743B"/>
    <w:rsid w:val="00693AC3"/>
    <w:rsid w:val="006A2322"/>
    <w:rsid w:val="006A5EAD"/>
    <w:rsid w:val="006B7215"/>
    <w:rsid w:val="006C3FBF"/>
    <w:rsid w:val="006E6D48"/>
    <w:rsid w:val="006F12C6"/>
    <w:rsid w:val="006F7158"/>
    <w:rsid w:val="00704A84"/>
    <w:rsid w:val="007061C3"/>
    <w:rsid w:val="00716322"/>
    <w:rsid w:val="00722767"/>
    <w:rsid w:val="0079069D"/>
    <w:rsid w:val="00797DA4"/>
    <w:rsid w:val="007B0875"/>
    <w:rsid w:val="007B0C92"/>
    <w:rsid w:val="007B378D"/>
    <w:rsid w:val="007C3EFB"/>
    <w:rsid w:val="007D3F35"/>
    <w:rsid w:val="00803F77"/>
    <w:rsid w:val="008110C6"/>
    <w:rsid w:val="008122C3"/>
    <w:rsid w:val="00813E75"/>
    <w:rsid w:val="00817C09"/>
    <w:rsid w:val="008241A2"/>
    <w:rsid w:val="00826542"/>
    <w:rsid w:val="008268FC"/>
    <w:rsid w:val="0082714B"/>
    <w:rsid w:val="0086479D"/>
    <w:rsid w:val="008745DB"/>
    <w:rsid w:val="008806F2"/>
    <w:rsid w:val="00887386"/>
    <w:rsid w:val="008924E7"/>
    <w:rsid w:val="008A2197"/>
    <w:rsid w:val="008A2BA4"/>
    <w:rsid w:val="008A6C24"/>
    <w:rsid w:val="008C5EC2"/>
    <w:rsid w:val="008E2330"/>
    <w:rsid w:val="008E7F77"/>
    <w:rsid w:val="008F0406"/>
    <w:rsid w:val="008F1BBD"/>
    <w:rsid w:val="008F6799"/>
    <w:rsid w:val="00900C6A"/>
    <w:rsid w:val="0091410C"/>
    <w:rsid w:val="009221E4"/>
    <w:rsid w:val="0093405E"/>
    <w:rsid w:val="00956A8F"/>
    <w:rsid w:val="0097178D"/>
    <w:rsid w:val="0097344A"/>
    <w:rsid w:val="009B49F0"/>
    <w:rsid w:val="009B738C"/>
    <w:rsid w:val="009C322E"/>
    <w:rsid w:val="009C4A7C"/>
    <w:rsid w:val="009C5FE1"/>
    <w:rsid w:val="009D0B7B"/>
    <w:rsid w:val="009D1294"/>
    <w:rsid w:val="009D64AD"/>
    <w:rsid w:val="009E2A16"/>
    <w:rsid w:val="009F18E0"/>
    <w:rsid w:val="009F2DBF"/>
    <w:rsid w:val="009F5F54"/>
    <w:rsid w:val="00A004CC"/>
    <w:rsid w:val="00A01C3A"/>
    <w:rsid w:val="00A04CEB"/>
    <w:rsid w:val="00A078D3"/>
    <w:rsid w:val="00A1374E"/>
    <w:rsid w:val="00A15000"/>
    <w:rsid w:val="00A2617C"/>
    <w:rsid w:val="00A54DF1"/>
    <w:rsid w:val="00A56965"/>
    <w:rsid w:val="00A61401"/>
    <w:rsid w:val="00A71B0D"/>
    <w:rsid w:val="00A823D3"/>
    <w:rsid w:val="00A91A11"/>
    <w:rsid w:val="00AA2F72"/>
    <w:rsid w:val="00AA358A"/>
    <w:rsid w:val="00AA61F1"/>
    <w:rsid w:val="00AB404E"/>
    <w:rsid w:val="00AC6A51"/>
    <w:rsid w:val="00AD0CEC"/>
    <w:rsid w:val="00AD0F54"/>
    <w:rsid w:val="00AD7509"/>
    <w:rsid w:val="00AE1536"/>
    <w:rsid w:val="00AE28AA"/>
    <w:rsid w:val="00AE2AD0"/>
    <w:rsid w:val="00AF03F7"/>
    <w:rsid w:val="00B051CE"/>
    <w:rsid w:val="00B11803"/>
    <w:rsid w:val="00B11968"/>
    <w:rsid w:val="00B15062"/>
    <w:rsid w:val="00B363E9"/>
    <w:rsid w:val="00B376B0"/>
    <w:rsid w:val="00B44E70"/>
    <w:rsid w:val="00B6417E"/>
    <w:rsid w:val="00B65485"/>
    <w:rsid w:val="00B675EA"/>
    <w:rsid w:val="00B7076C"/>
    <w:rsid w:val="00B969D6"/>
    <w:rsid w:val="00BA4789"/>
    <w:rsid w:val="00BA5B27"/>
    <w:rsid w:val="00BB5401"/>
    <w:rsid w:val="00BB62AF"/>
    <w:rsid w:val="00BC140C"/>
    <w:rsid w:val="00BC2E13"/>
    <w:rsid w:val="00BC3A82"/>
    <w:rsid w:val="00BC7752"/>
    <w:rsid w:val="00BD4749"/>
    <w:rsid w:val="00BD5A8D"/>
    <w:rsid w:val="00BE4BBF"/>
    <w:rsid w:val="00BE524B"/>
    <w:rsid w:val="00BF220B"/>
    <w:rsid w:val="00C14955"/>
    <w:rsid w:val="00C254D0"/>
    <w:rsid w:val="00C3272B"/>
    <w:rsid w:val="00C37A36"/>
    <w:rsid w:val="00C56177"/>
    <w:rsid w:val="00C57CB2"/>
    <w:rsid w:val="00C605BC"/>
    <w:rsid w:val="00C71C2B"/>
    <w:rsid w:val="00C779B5"/>
    <w:rsid w:val="00C856FB"/>
    <w:rsid w:val="00C85DC8"/>
    <w:rsid w:val="00C90401"/>
    <w:rsid w:val="00C90919"/>
    <w:rsid w:val="00C91E9F"/>
    <w:rsid w:val="00C94A56"/>
    <w:rsid w:val="00CA3057"/>
    <w:rsid w:val="00CA47CD"/>
    <w:rsid w:val="00CB4877"/>
    <w:rsid w:val="00CB5637"/>
    <w:rsid w:val="00CB5894"/>
    <w:rsid w:val="00CC0C1D"/>
    <w:rsid w:val="00CC4DB2"/>
    <w:rsid w:val="00CD3F85"/>
    <w:rsid w:val="00CE34FF"/>
    <w:rsid w:val="00D003F8"/>
    <w:rsid w:val="00D00A30"/>
    <w:rsid w:val="00D1401C"/>
    <w:rsid w:val="00D175ED"/>
    <w:rsid w:val="00D17B15"/>
    <w:rsid w:val="00D225B4"/>
    <w:rsid w:val="00D256BF"/>
    <w:rsid w:val="00D35BF1"/>
    <w:rsid w:val="00D41E84"/>
    <w:rsid w:val="00D42165"/>
    <w:rsid w:val="00D45DAD"/>
    <w:rsid w:val="00D46B42"/>
    <w:rsid w:val="00D508A9"/>
    <w:rsid w:val="00D52106"/>
    <w:rsid w:val="00D5785D"/>
    <w:rsid w:val="00D57AC9"/>
    <w:rsid w:val="00D6463B"/>
    <w:rsid w:val="00D72F19"/>
    <w:rsid w:val="00D76AC9"/>
    <w:rsid w:val="00D76E7F"/>
    <w:rsid w:val="00D9195B"/>
    <w:rsid w:val="00DA1768"/>
    <w:rsid w:val="00DC1B74"/>
    <w:rsid w:val="00DD0FD9"/>
    <w:rsid w:val="00DD2ED0"/>
    <w:rsid w:val="00DD3DCB"/>
    <w:rsid w:val="00DD504B"/>
    <w:rsid w:val="00DE24FB"/>
    <w:rsid w:val="00DE50E1"/>
    <w:rsid w:val="00DF19B0"/>
    <w:rsid w:val="00E05FF9"/>
    <w:rsid w:val="00E174EB"/>
    <w:rsid w:val="00E27C44"/>
    <w:rsid w:val="00E302E0"/>
    <w:rsid w:val="00E31268"/>
    <w:rsid w:val="00E36787"/>
    <w:rsid w:val="00E37992"/>
    <w:rsid w:val="00E47095"/>
    <w:rsid w:val="00E60446"/>
    <w:rsid w:val="00E66B1E"/>
    <w:rsid w:val="00E7141E"/>
    <w:rsid w:val="00E71C36"/>
    <w:rsid w:val="00E721A9"/>
    <w:rsid w:val="00EA4C16"/>
    <w:rsid w:val="00EB331B"/>
    <w:rsid w:val="00EB7D7A"/>
    <w:rsid w:val="00EC0365"/>
    <w:rsid w:val="00EC6C69"/>
    <w:rsid w:val="00ED161F"/>
    <w:rsid w:val="00ED49BD"/>
    <w:rsid w:val="00EE0F46"/>
    <w:rsid w:val="00EE2142"/>
    <w:rsid w:val="00EF11A6"/>
    <w:rsid w:val="00EF7649"/>
    <w:rsid w:val="00F1696E"/>
    <w:rsid w:val="00F44E12"/>
    <w:rsid w:val="00F515F7"/>
    <w:rsid w:val="00F52A2C"/>
    <w:rsid w:val="00F56CAA"/>
    <w:rsid w:val="00F71032"/>
    <w:rsid w:val="00F751EB"/>
    <w:rsid w:val="00F76B62"/>
    <w:rsid w:val="00F77EDE"/>
    <w:rsid w:val="00FA22F9"/>
    <w:rsid w:val="00FB04C3"/>
    <w:rsid w:val="00FB1A68"/>
    <w:rsid w:val="00FB247E"/>
    <w:rsid w:val="00FB5562"/>
    <w:rsid w:val="00FB670F"/>
    <w:rsid w:val="00FC0942"/>
    <w:rsid w:val="00FE5CC8"/>
    <w:rsid w:val="00FE7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04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E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04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04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E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04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D87C6-7DAA-4962-9676-659460B36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Alessandra Tesolin</cp:lastModifiedBy>
  <cp:revision>12</cp:revision>
  <dcterms:created xsi:type="dcterms:W3CDTF">2016-03-20T17:00:00Z</dcterms:created>
  <dcterms:modified xsi:type="dcterms:W3CDTF">2016-06-10T20:30:00Z</dcterms:modified>
</cp:coreProperties>
</file>