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7668F6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7668F6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7668F6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7668F6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7668F6" w:rsidRDefault="00FC4FCE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7668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7668F6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7668F6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7668F6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7668F6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7668F6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7668F6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7668F6" w:rsidRDefault="00A50317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SPIRITO DI INIZIATIVA E IMPRENDITORIALITÀ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concernono la capacità di una persona di tradurre le idee in azioni. In ciò rientrano la creatività, l'innovazione e l'assunzione di rischi, come anche la capacità di pianificare e gestire progetti per raggiungere obiettivi (indicazioni nazionali 2012).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senso di iniziativa e l'imprenditorialità sono una competenza metodologica e metacognitiva finalizzata “all'insegnare ad essere”.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Per raggiungere questa competenza si possono individuare alcune abilità specifiche, quali: saper lavorare in gruppo e in modo individuale; saper identificare i propri punti di forza e di debolezza; saper analizzare, organizzare, gestire il compito da svolgere; avere determinazione e motivazione nell'ottenere gli obiettivi.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Si ritiene questa competenza trasversale a tutte le discipline.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Possibili attività in cui osservare lo spirito di iniziativa e di intraprendenza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50317" w:rsidRPr="007668F6" w:rsidRDefault="00A50317" w:rsidP="00A5031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Qualsiasi attività individuale o di gruppo cooperativo in cui l'alunno deve esprimere e concretizzare idee e realizzare manufatti e prodotti (disegni, brani musicali, produzioni scritte, cartelloni, powerpoint, giornalino di istituto...) in modo personale e creativo; qualsiasi situazione in cui l'alunno deve esprimere valutazioni ed autovalutazioni (del proprio rendimento, comportamento, dell'impegno, dell'organizzazione e di quanto concretamente realizzato); i momenti in cui l'alunno è chiamato a trovare soluzioni a problemi di varia natura (relazionali, cognitivi, operativi....); attività che prevedano anche un introito economico, svolti a livello di classe e di istituto anche in collaborazione con  enti esterni (centri per la formazione, aziende...) in cui l'alunno dia il proprio contributo personale e originale (vendita di manufatti di propria produzione, creazione di progetti...); azioni rivolte a raccogliere fondi per iniziative di solidarietà; partecipazione al Consiglio dei Ragazzi.</w:t>
            </w:r>
          </w:p>
          <w:p w:rsidR="00A50317" w:rsidRPr="007668F6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008B5" w:rsidRPr="007668F6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      </w:t>
            </w:r>
          </w:p>
          <w:p w:rsidR="00A50317" w:rsidRPr="007668F6" w:rsidRDefault="00A50317" w:rsidP="00EF112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2008B5"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Indicazioni Nazionali per il curricolo 2012</w:t>
            </w:r>
          </w:p>
        </w:tc>
      </w:tr>
    </w:tbl>
    <w:p w:rsidR="00EF1122" w:rsidRPr="007668F6" w:rsidRDefault="00EF1122">
      <w:pPr>
        <w:rPr>
          <w:rFonts w:asciiTheme="minorHAnsi" w:hAnsiTheme="minorHAnsi" w:cstheme="minorHAnsi"/>
          <w:sz w:val="22"/>
          <w:szCs w:val="22"/>
        </w:rPr>
      </w:pPr>
      <w:r w:rsidRPr="007668F6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3F2907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2907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F2907" w:rsidRPr="00175BF3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 w:rsidR="00A75D5B"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3F2907" w:rsidRPr="00175BF3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2907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175BF3" w:rsidRDefault="00A75D5B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PRIMA</w:t>
            </w:r>
          </w:p>
        </w:tc>
      </w:tr>
      <w:tr w:rsidR="003F2907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805D72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805D72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805D72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805D72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proprie caratteristiche personali,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Avere una prima percezione delle conseguenze delle proprie 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attività, di gioco.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Confrontare la propria idea con quella altrui.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semplici situazioni problematiche in contesti reali d’esperienza.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di base della convivenza civile.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nella maggior parte delle situazioni routinarie del nuovo contesto.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Proporre soluzioni a semplici situazioni problematiche.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Giustificare le scelte con semplici spiegazioni.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Nella maggior parte delle situazioni routinarie del nuovo contesto, di fronte a un problema o a una procedura  nuovi trovare soluzioni note. Nel caso di non riuscita chiede aiuto all’insegnante.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 w:rsidP="00FF0113">
            <w:pPr>
              <w:pStyle w:val="TableContents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un’attività nei tempi richiesti.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Comprensione della consegna.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per realizzare un compito.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 spontaneamente iniziative  di gioco e di lavoro o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consegne impartite dall’adulto nel nuovo contesto, portando  a termine i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compiti affidatigli.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Attivarsi per trovare una soluzione con l’aiuto dell’insegnante o avendo i compagni come riferimento.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nuovo contesto, formulare proposte di lavoro e di gioco ai compagni, impartire semplici istruzioni e riferire all’insegnante le procedure.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Trovare soluzioni.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Fare scelte consapevoli.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 problema.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Interventi pertinenti in riferimento al problema.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problemi incontrati nel nuovo contesto, porre domande all’adulto su come superarli, iniziando a collaborare con i nuovi compagni.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FF0113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FF0113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0113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 w:rsidP="00D80D21">
            <w:pPr>
              <w:pStyle w:val="TableContents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Tradurre le idee in azioni, anche in base alle proprie conoscenze pregresse.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 e di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Caratteristiche dei materiali e le modalità di utilizzo.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nuovo contesto, comunicare attraverso vari codici, sia nel gioco che nelle attività, in modo personale, costruttivo, creativo e sviluppare il senso estetico.</w:t>
            </w:r>
          </w:p>
        </w:tc>
      </w:tr>
    </w:tbl>
    <w:p w:rsidR="009E7ACB" w:rsidRPr="007668F6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623BD5" w:rsidRDefault="00D80D21" w:rsidP="00623B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623BD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23BD5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23BD5" w:rsidRPr="00175BF3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623BD5" w:rsidRPr="00175BF3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3BD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175BF3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SECONDA</w:t>
            </w:r>
          </w:p>
        </w:tc>
      </w:tr>
      <w:tr w:rsidR="00623BD5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805D72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805D72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805D72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805D72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proprie caratteristiche personali,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Avere percezione delle conseguenze delle proprie 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aspetti positivi e negativi rispetto ad un vissuto.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di base della convivenza civile.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 nelle situazioni routinarie e non.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Sostenere la propria opinione con argomenti coerenti.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Giustificare le scelte con semplici argomentazioni.</w:t>
            </w:r>
          </w:p>
          <w:p w:rsidR="009E7ACB" w:rsidRPr="007668F6" w:rsidRDefault="009E7ACB" w:rsidP="001A066D">
            <w:pPr>
              <w:pStyle w:val="TableContents"/>
              <w:ind w:firstLine="9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Confrontare la propria idea con quella altrui.</w:t>
            </w:r>
          </w:p>
          <w:p w:rsidR="009E7ACB" w:rsidRPr="007668F6" w:rsidRDefault="009E7ACB" w:rsidP="001A066D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semplici situazioni problematiche in contesti reali d’esperienza.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Qualificare situazioni incerte in: possibili, impossibili, probabili.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Il contesto in cui si opera.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Nelle situazioni routinarie e non, di fronte a un problema o a una procedura  nuovi trovare soluzioni note. Nel caso di non riuscita chiede aiuto all’insegnante.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Portare a termine un’attività nei tempi richiesti.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Conoscere i ruoli nei diversi contesti di vita, di gioco, di lavoro.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Comprensione della consegna.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Conoscenza delle fasi per realizzare un compito.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 spontaneamente iniziative  di gioco e di lavoro o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consegne impartite dall’adulto portando  a termine i compiti affidatigli con cura.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lavoro; realizzare semplici progetti.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lavoro, di gioco.</w:t>
            </w:r>
          </w:p>
          <w:p w:rsidR="009E7ACB" w:rsidRPr="007668F6" w:rsidRDefault="009E7ACB" w:rsidP="001A066D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Inserire dati su tabelle con l’aiuto dell’insegnante.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lavoro e di gioco ai compagni, impartire semplici istruzioni e utilizzare semplici strumenti di raccolta dati.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Cooperare con altri nel gioco e nel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Proporre soluzioni a situazioni problematiche.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1A066D" w:rsidP="00AB7DA8">
            <w:pPr>
              <w:pStyle w:val="TableContents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Formulare ipotesi di soluzione</w:t>
            </w:r>
            <w:r w:rsidR="00D56D80" w:rsidRPr="007668F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 problema.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Interventi pertinenti in riferimento al problema.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4E11A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problemi propri del contesto, porre domande all’adulto su come superarli collaborando con i compagni e iniziando a dividersi semplici compiti.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1A066D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1A066D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066D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Tradurre le idee in azioni, anche in base alle proprie conoscenze pregresse.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 e di lavoro.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Caratteristiche dei materiali e le modalità di utilizzo.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contesto scolastico, attraverso vari codici, formulare e mettere in pratica semplici proposte creative di gioco e di lavoro</w:t>
            </w:r>
          </w:p>
        </w:tc>
      </w:tr>
    </w:tbl>
    <w:p w:rsidR="00E429A8" w:rsidRDefault="00E429A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E429A8" w:rsidRDefault="00E429A8" w:rsidP="00E429A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E429A8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29A8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429A8" w:rsidRPr="00175BF3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E429A8" w:rsidRPr="00175BF3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9A8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175BF3" w:rsidRDefault="00E429A8" w:rsidP="00E429A8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TERZA</w:t>
            </w:r>
          </w:p>
        </w:tc>
      </w:tr>
      <w:tr w:rsidR="00E429A8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805D72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805D72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805D72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805D72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informazioni, ai compiti, al proprio lavoro, al contesto.</w:t>
            </w:r>
          </w:p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Valutare aspetti positivi e negativi rispetto ad un vissuto.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 nelle maggior parte delle situazioni scolastiche.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Sostenere la propria opinione con argomenti coerenti.</w:t>
            </w: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Giustificare le scelte con argomentazioni.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Formulare proposte di lavoro, di gioco .                  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Confrontare la propria idea con quella altrui.</w:t>
            </w:r>
          </w:p>
          <w:p w:rsidR="009E7ACB" w:rsidRPr="007668F6" w:rsidRDefault="009E7ACB" w:rsidP="00E429A8">
            <w:pPr>
              <w:pStyle w:val="TableContents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Conoscere i ruoli nei diversi contesti di vita, di gioco, di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Qualificare situazioni incerte in: possibili, impossibili, probabili.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Esprimere semplici valutazioni su un  avvenimento.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Nella maggior parte delle situazioni scolastiche, di fronte a un problema o a una procedura  nuovi trovare soluzioni note. Nel caso di non riuscita chiede aiuto ai compagni.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gli impegni affidati e portarli a termine.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spontaneamente iniziative  di gioco e di lavoro o</w:t>
            </w: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consegne impartite dall’adulto portando  a termine i compiti affidatigli con cura nei tempi stabiliti.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lavoro; realizzare semplici progetti.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Organizzare dati su schemi e tabelle con la supervisione dell’insegnante.</w:t>
            </w:r>
          </w:p>
          <w:p w:rsidR="009E7ACB" w:rsidRPr="007668F6" w:rsidRDefault="009E7ACB" w:rsidP="00E429A8">
            <w:pPr>
              <w:pStyle w:val="TableContents"/>
              <w:ind w:firstLine="9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Ripercorrere verbalmente le fasi di un lavoro, compito,  azione eseguiti.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rappresentazione grafica (schemi, tabelle, grafici).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di lavoro e di gioco ai compagni, impartire  istruzioni, utilizzare strumenti di raccolta dati e riferire verbalmente le procedure.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semplici situazioni problematiche in contesti reali d’esperienza.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ipotesi di soluzione.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Cooperare con altri nel gioco e nel lavoro.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Regole della discussione.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 ruoli e la loro funzione.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 problema.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Riconoscere problemi propri del contesto, iniziare a formulare semplici ipotesi di soluzione collaborando con i compagni e dividendosi i compiti.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429A8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429A8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29A8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Tradurre le idee in azioni, anche in base alle proprie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conoscenze pregresse.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TableContents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proposte creative di gioco e di lavoro.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rappresentazione grafica (schemi, tabelle, grafici).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 problema.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un’azione.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Caratteristiche dei materiali e le modalità di utilizzo.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Nel contesto scolastico, attraverso vari codici, formulare e mettere in pratica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proposte creative di gioco e di lavoro.</w:t>
            </w:r>
          </w:p>
        </w:tc>
      </w:tr>
    </w:tbl>
    <w:p w:rsidR="00E31B65" w:rsidRDefault="00E31B6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E31B65" w:rsidRDefault="00E31B65" w:rsidP="00E31B6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E31B6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1B65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31B65" w:rsidRPr="00175BF3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E31B65" w:rsidRPr="00175BF3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B6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175BF3" w:rsidRDefault="00E31B65" w:rsidP="00E31B65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QUARTA</w:t>
            </w:r>
          </w:p>
        </w:tc>
      </w:tr>
      <w:tr w:rsidR="00E31B65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805D72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805D72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805D72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805D72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31B65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31B65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B65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informazioni, ai compiti, al proprio lavoro, al contesto.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gli strumenti a propria disposizione e quelli mancanti per portare a termine un compito.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nelle situazioni scolastiche.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31B65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31B65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B65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Decidere - anche in gruppo -  tra due alternative (ad esempio in gioco; nella scelta di un libro, di un’attività) e spiegare le motivazioni.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Spiegare i vantaggi e svantaggi di una semplice scelta legata a vissuti personali.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per la decisione: tabelle dei pro e dei contro.</w:t>
            </w:r>
          </w:p>
          <w:p w:rsidR="00F31F05" w:rsidRPr="007668F6" w:rsidRDefault="00F31F05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Diagrammi di flusso.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Nelle situazioni scolastiche, di fronte a un problema o a una procedura  nuovi trovare soluzioni note. Nel caso di non riuscita chiede aiuto ai compagni.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31B65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31B65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B65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gli impegni affidati e portarli a termine con diligenza e responsabilità.</w:t>
            </w:r>
          </w:p>
          <w:p w:rsidR="009E7ACB" w:rsidRPr="007668F6" w:rsidRDefault="009E7ACB" w:rsidP="00E31B65">
            <w:pPr>
              <w:pStyle w:val="Standard"/>
              <w:widowControl w:val="0"/>
              <w:ind w:firstLine="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semplici iniziative personali di gioco e di lavoro e portarle a  termine.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Individuare gli strumenti a propria disposizione e quelli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mancanti  per portare a termine un compito.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un’agenda giornaliera e settimanale.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spontaneamente iniziative   di lavoro o consegne  impartite dall’adulto, portando  a termine i compiti affidatigli con cura e precisione nei tempi stabiliti.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31B65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31B65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B65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lavoro; realizzare semplici progetti.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in gruppo l’esecuzione di un semplice manufatto o di un piccolo evento da organizzare nella vita di classe.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Collocare i propri impegni nel calendario giornaliero e  settimanale.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gli strumenti a propria disposizione e quelli mancanti per  portare a termine un compito.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Descrivere le fasi di un compito o di un gioco.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Descrivere le azioni necessarie a svolgere un compito, compiere una procedura, portare a termine una consegna, ecc</w:t>
            </w:r>
            <w:r w:rsidR="00E31B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un’agenda giornaliera e settimanale.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e pianificare proposte di lavoro ai compagni, impartire  istruzioni, organizzare e utilizzare strumenti di raccolta dati e di gestione del compito.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E31B65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E31B65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B65">
              <w:rPr>
                <w:rFonts w:asciiTheme="minorHAnsi" w:hAnsiTheme="minorHAnsi" w:cstheme="minorHAnsi"/>
                <w:b/>
                <w:sz w:val="22"/>
                <w:szCs w:val="22"/>
              </w:rPr>
              <w:t>Trovare soluzioni nuove a problemi di 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problemi legati all’esperienza concreta.</w:t>
            </w:r>
          </w:p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Applicare la soluzione.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  <w:p w:rsidR="00F31F05" w:rsidRPr="007668F6" w:rsidRDefault="00F31F05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Fasi di una procedura.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Riconosciuti i problemi propri del contesto, formulare e sperimentare molteplici ipotesi di soluzione collaborando con i compagni e dividendosi i compiti.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4240B0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40B0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2"/>
              </w:num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7668F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Progettare in gruppo l’esecuzione di un semplice manufatto; di un piccolo evento da organizzare nella vita di classe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Materiali, strumenti e tecniche delle singole discipline.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contesto scolastico, attraverso vari codici, formulare e mettere in pratica proposte creative di lavoro, scegliendo in modo autonomo materiali e strumenti.</w:t>
            </w:r>
          </w:p>
        </w:tc>
      </w:tr>
    </w:tbl>
    <w:p w:rsidR="009E7ACB" w:rsidRPr="007668F6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F31F05" w:rsidRDefault="00F31F05" w:rsidP="00F31F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F31F0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F05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31F05" w:rsidRPr="00175BF3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B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F31F05" w:rsidRPr="00175BF3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31F05" w:rsidRPr="00175BF3" w:rsidTr="0060249C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175BF3" w:rsidRDefault="00F31F05" w:rsidP="00F31F05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CLASSE QUINTA</w:t>
            </w:r>
          </w:p>
        </w:tc>
      </w:tr>
      <w:tr w:rsidR="00F31F05" w:rsidRPr="00805D72" w:rsidTr="0060249C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805D72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805D72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805D72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CC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805D72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5D72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>Effettuare valutazioni rispetto alle informazioni, ai compiti, al proprio lavoro, al contesto.</w:t>
            </w:r>
          </w:p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gli strumenti a propria disposizione per portare a termine un compito e quelli mancanti.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Raggiungere la consapevolezza dei propri doveri e delle regole del vivere insieme in tutte le situazioni scolastiche.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>Valutare alternative  e prendere decisioni.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Analizzare - anche in gruppo - le soluzioni ipotizzate e scegliere quella ritenuta più vantaggiosa.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Spiegare i vantaggi e svantaggi di una semplice scelta legata a vissuti personali.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Convincere altri a fare una scelta o a condividere la propria, spiegando i vantaggi.</w:t>
            </w:r>
          </w:p>
          <w:p w:rsidR="009E7ACB" w:rsidRPr="007668F6" w:rsidRDefault="00D56D80" w:rsidP="00AB7DA8">
            <w:pPr>
              <w:pStyle w:val="Standard"/>
              <w:widowControl w:val="0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Dissuadere spiegando i rischi.</w:t>
            </w:r>
          </w:p>
          <w:p w:rsidR="009E7ACB" w:rsidRPr="007668F6" w:rsidRDefault="009E7ACB">
            <w:pPr>
              <w:pStyle w:val="Standard"/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per la decisione: tabelle dei pro e dei contro.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 tutte le situazioni scolastiche, di fronte a un problema o a una procedura  nuovi trovare soluzioni note. Nel caso di non riuscita trovare soluzioni in maniera autonoma.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>Assumere e portare a termine compiti e iniziative.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Individuare gli strumenti a propria disposizione per portare a termine un compito e quelli mancanti.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Assumere gli impegni affidati e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portarli a termine con diligenza e responsabilità.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semplici iniziative personali di gioco e di lavoro e portarle a termine.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Applicare la soluzione e commentare i risultati.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Strumenti per la decisione: tabelle dei pro e dei contro.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Organizzazione di un’agenda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giornaliera e settimanale.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Diagrammi di flusso.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Assumere spontaneamente iniziative   di lavoro o consegne complesse impartite dall’adulto, portando  a termine i compiti affidatigli con cura, precisione e affidabilità nei tempi stabiliti.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>Progettare, pianificare e organizzare il proprio lavoro; realizzare semplici progetti.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in gruppo l’esecuzione di un semplice manufatto; di un piccolo evento da organizzare nella vita di classe.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Descrivere le azioni necessarie a svolgere un compito, compiere una procedura, portare a termine una consegna, ecc.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Descrivere le fasi di un compito o di un gioco.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Organizzazione di un’agenda giornaliera e settimanale.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Diagrammi di flusso.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Formulare e pianificare proposte di lavoro sempre più complesse anche in contesto non scolastico, impartire  istruzioni, organizzare e utilizzare strumenti di raccolta dati e di gestione del compito.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CE17A2" w:rsidRDefault="009E7ACB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Trovare soluzioni nuove a problemi di </w:t>
            </w: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esperienza; adottare strategie di problem solving.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 w:rsidP="00CE17A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Individuare problemi legati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all’esperienza concreta: indicare alcune ipotesi di soluzione e scegliere quella ritenuta più vantaggiosa.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Applicare la soluzione e commentare i risultati.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Diagrammi di flusso.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del problem solving.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 xml:space="preserve">Riconosciuti i problemi propri del </w:t>
            </w:r>
            <w:r w:rsidRPr="007668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contesto e non, formulare e sperimentare molteplici ipotesi di soluzione, individuare e motivare la scelta idonea.</w:t>
            </w:r>
          </w:p>
        </w:tc>
      </w:tr>
      <w:tr w:rsidR="009E7ACB" w:rsidRPr="007668F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CE17A2" w:rsidRDefault="00D56D80">
            <w:pPr>
              <w:pStyle w:val="TableContents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17A2">
              <w:rPr>
                <w:rFonts w:asciiTheme="minorHAnsi" w:hAnsiTheme="minorHAnsi" w:cstheme="minorHAnsi"/>
                <w:b/>
                <w:sz w:val="22"/>
                <w:szCs w:val="22"/>
              </w:rPr>
              <w:t>Produrre con creatività.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 w:rsidP="00AB7DA8">
            <w:pPr>
              <w:pStyle w:val="Standard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Progettare in gruppo l’esecuzione di un semplice manufatto; di un piccolo evento da organizzare nella vita di classe o di plesso.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Fasi di una procedura.</w:t>
            </w:r>
          </w:p>
          <w:p w:rsidR="009E7ACB" w:rsidRPr="007668F6" w:rsidRDefault="009E7AC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Materiali, strumenti e tecniche delle singole discipline.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ACB" w:rsidRPr="007668F6" w:rsidRDefault="00D56D80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668F6">
              <w:rPr>
                <w:rFonts w:asciiTheme="minorHAnsi" w:hAnsiTheme="minorHAnsi" w:cstheme="minorHAnsi"/>
                <w:sz w:val="22"/>
                <w:szCs w:val="22"/>
              </w:rPr>
              <w:t>Nel contesto scolastico e non, attraverso vari codici, formulare e mettere in pratica proposte creative di lavoro, scegliendo in modo autonomo materiali e strumenti.</w:t>
            </w:r>
          </w:p>
          <w:p w:rsidR="009E7ACB" w:rsidRPr="007668F6" w:rsidRDefault="009E7ACB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ACB" w:rsidRDefault="009E7ACB" w:rsidP="00515CD5">
      <w:pPr>
        <w:rPr>
          <w:rFonts w:asciiTheme="minorHAnsi" w:hAnsiTheme="minorHAnsi" w:cstheme="minorHAnsi"/>
          <w:sz w:val="22"/>
          <w:szCs w:val="22"/>
        </w:rPr>
      </w:pPr>
    </w:p>
    <w:p w:rsidR="0052166A" w:rsidRDefault="0052166A">
      <w:pPr>
        <w:rPr>
          <w:rFonts w:asciiTheme="minorHAnsi" w:hAnsiTheme="minorHAnsi" w:cstheme="minorHAnsi"/>
          <w:sz w:val="22"/>
          <w:szCs w:val="22"/>
        </w:rPr>
      </w:pPr>
    </w:p>
    <w:sectPr w:rsidR="0052166A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4BC" w:rsidRDefault="00DC54BC" w:rsidP="009E7ACB">
      <w:r>
        <w:separator/>
      </w:r>
    </w:p>
  </w:endnote>
  <w:endnote w:type="continuationSeparator" w:id="0">
    <w:p w:rsidR="00DC54BC" w:rsidRDefault="00DC54BC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60249C" w:rsidRDefault="00FC4FCE">
        <w:pPr>
          <w:pStyle w:val="Pidipagina"/>
          <w:jc w:val="center"/>
        </w:pPr>
        <w:fldSimple w:instr=" PAGE   \* MERGEFORMAT ">
          <w:r w:rsidR="009F31B5">
            <w:rPr>
              <w:noProof/>
            </w:rPr>
            <w:t>1</w:t>
          </w:r>
        </w:fldSimple>
      </w:p>
    </w:sdtContent>
  </w:sdt>
  <w:p w:rsidR="0060249C" w:rsidRDefault="0060249C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4BC" w:rsidRDefault="00DC54BC" w:rsidP="009E7ACB">
      <w:r w:rsidRPr="009E7ACB">
        <w:rPr>
          <w:color w:val="000000"/>
        </w:rPr>
        <w:separator/>
      </w:r>
    </w:p>
  </w:footnote>
  <w:footnote w:type="continuationSeparator" w:id="0">
    <w:p w:rsidR="00DC54BC" w:rsidRDefault="00DC54BC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4C2"/>
    <w:multiLevelType w:val="hybridMultilevel"/>
    <w:tmpl w:val="630ADD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644E2"/>
    <w:multiLevelType w:val="hybridMultilevel"/>
    <w:tmpl w:val="B7D279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D7EA3"/>
    <w:multiLevelType w:val="hybridMultilevel"/>
    <w:tmpl w:val="07605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75A8"/>
    <w:multiLevelType w:val="hybridMultilevel"/>
    <w:tmpl w:val="E33AEA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21960"/>
    <w:multiLevelType w:val="hybridMultilevel"/>
    <w:tmpl w:val="5F268A7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01B07"/>
    <w:multiLevelType w:val="hybridMultilevel"/>
    <w:tmpl w:val="15524E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42B71"/>
    <w:multiLevelType w:val="hybridMultilevel"/>
    <w:tmpl w:val="96D88A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84505"/>
    <w:multiLevelType w:val="hybridMultilevel"/>
    <w:tmpl w:val="1C86B0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14926"/>
    <w:multiLevelType w:val="hybridMultilevel"/>
    <w:tmpl w:val="F8A47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76638F"/>
    <w:multiLevelType w:val="hybridMultilevel"/>
    <w:tmpl w:val="511C0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33C81"/>
    <w:multiLevelType w:val="hybridMultilevel"/>
    <w:tmpl w:val="C6A8CD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B79F2"/>
    <w:multiLevelType w:val="hybridMultilevel"/>
    <w:tmpl w:val="28E09C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12451"/>
    <w:multiLevelType w:val="hybridMultilevel"/>
    <w:tmpl w:val="E4E84E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660008"/>
    <w:multiLevelType w:val="hybridMultilevel"/>
    <w:tmpl w:val="CC14AB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821860"/>
    <w:multiLevelType w:val="hybridMultilevel"/>
    <w:tmpl w:val="A678DD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955B4E"/>
    <w:multiLevelType w:val="hybridMultilevel"/>
    <w:tmpl w:val="14C8B0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55D29"/>
    <w:multiLevelType w:val="hybridMultilevel"/>
    <w:tmpl w:val="7C4A9C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461CD1"/>
    <w:multiLevelType w:val="hybridMultilevel"/>
    <w:tmpl w:val="442A95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E27AB"/>
    <w:multiLevelType w:val="hybridMultilevel"/>
    <w:tmpl w:val="2F58AE3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E4593"/>
    <w:multiLevelType w:val="hybridMultilevel"/>
    <w:tmpl w:val="9738E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DB3552"/>
    <w:multiLevelType w:val="hybridMultilevel"/>
    <w:tmpl w:val="9D1247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353F0"/>
    <w:multiLevelType w:val="hybridMultilevel"/>
    <w:tmpl w:val="B31A9B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517786"/>
    <w:multiLevelType w:val="hybridMultilevel"/>
    <w:tmpl w:val="3170E7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5C3B52"/>
    <w:multiLevelType w:val="hybridMultilevel"/>
    <w:tmpl w:val="EE688C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454B2"/>
    <w:multiLevelType w:val="hybridMultilevel"/>
    <w:tmpl w:val="CF0C75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8748F"/>
    <w:multiLevelType w:val="hybridMultilevel"/>
    <w:tmpl w:val="DAAA35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FD40E6"/>
    <w:multiLevelType w:val="hybridMultilevel"/>
    <w:tmpl w:val="CFD4A9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DF7DF7"/>
    <w:multiLevelType w:val="hybridMultilevel"/>
    <w:tmpl w:val="8F02A7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6B7703"/>
    <w:multiLevelType w:val="hybridMultilevel"/>
    <w:tmpl w:val="EF38C6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E96771A"/>
    <w:multiLevelType w:val="hybridMultilevel"/>
    <w:tmpl w:val="DDFE1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A32AA9"/>
    <w:multiLevelType w:val="hybridMultilevel"/>
    <w:tmpl w:val="C32602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835974"/>
    <w:multiLevelType w:val="hybridMultilevel"/>
    <w:tmpl w:val="10A84F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DD4B9B"/>
    <w:multiLevelType w:val="hybridMultilevel"/>
    <w:tmpl w:val="847C33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3D7B8A"/>
    <w:multiLevelType w:val="hybridMultilevel"/>
    <w:tmpl w:val="5ABC5F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B06E95"/>
    <w:multiLevelType w:val="hybridMultilevel"/>
    <w:tmpl w:val="1B5CDD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3939A1"/>
    <w:multiLevelType w:val="hybridMultilevel"/>
    <w:tmpl w:val="05D878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6D0F1D"/>
    <w:multiLevelType w:val="hybridMultilevel"/>
    <w:tmpl w:val="110408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BD3E76"/>
    <w:multiLevelType w:val="hybridMultilevel"/>
    <w:tmpl w:val="E00CD1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480C7C"/>
    <w:multiLevelType w:val="hybridMultilevel"/>
    <w:tmpl w:val="3CA04C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0A509D"/>
    <w:multiLevelType w:val="hybridMultilevel"/>
    <w:tmpl w:val="B54A4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F85740"/>
    <w:multiLevelType w:val="hybridMultilevel"/>
    <w:tmpl w:val="E182FD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B21B25"/>
    <w:multiLevelType w:val="hybridMultilevel"/>
    <w:tmpl w:val="159E9B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240A4"/>
    <w:multiLevelType w:val="hybridMultilevel"/>
    <w:tmpl w:val="472A7D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456564"/>
    <w:multiLevelType w:val="hybridMultilevel"/>
    <w:tmpl w:val="149CE5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DE140D"/>
    <w:multiLevelType w:val="hybridMultilevel"/>
    <w:tmpl w:val="BA3AFD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EB41CF"/>
    <w:multiLevelType w:val="hybridMultilevel"/>
    <w:tmpl w:val="B41E8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E2D515B"/>
    <w:multiLevelType w:val="hybridMultilevel"/>
    <w:tmpl w:val="950086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1A4578"/>
    <w:multiLevelType w:val="hybridMultilevel"/>
    <w:tmpl w:val="C0E0E4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DD0471"/>
    <w:multiLevelType w:val="hybridMultilevel"/>
    <w:tmpl w:val="481479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E25205"/>
    <w:multiLevelType w:val="hybridMultilevel"/>
    <w:tmpl w:val="A70020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8753AAF"/>
    <w:multiLevelType w:val="hybridMultilevel"/>
    <w:tmpl w:val="1E30A0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D40AAD"/>
    <w:multiLevelType w:val="hybridMultilevel"/>
    <w:tmpl w:val="8BF23A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941C3"/>
    <w:multiLevelType w:val="hybridMultilevel"/>
    <w:tmpl w:val="1DE063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EE4600"/>
    <w:multiLevelType w:val="hybridMultilevel"/>
    <w:tmpl w:val="6CD6D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A82B33"/>
    <w:multiLevelType w:val="hybridMultilevel"/>
    <w:tmpl w:val="112E5ED2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39438D"/>
    <w:multiLevelType w:val="hybridMultilevel"/>
    <w:tmpl w:val="548CEC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37E16D4"/>
    <w:multiLevelType w:val="hybridMultilevel"/>
    <w:tmpl w:val="0A42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C82F68"/>
    <w:multiLevelType w:val="hybridMultilevel"/>
    <w:tmpl w:val="AC7EF8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5647124"/>
    <w:multiLevelType w:val="hybridMultilevel"/>
    <w:tmpl w:val="7722D7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5DE3EFD"/>
    <w:multiLevelType w:val="hybridMultilevel"/>
    <w:tmpl w:val="4B8EFE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BC7DC3"/>
    <w:multiLevelType w:val="hybridMultilevel"/>
    <w:tmpl w:val="FB069C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C1C2B3D"/>
    <w:multiLevelType w:val="hybridMultilevel"/>
    <w:tmpl w:val="0A689F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E73335"/>
    <w:multiLevelType w:val="hybridMultilevel"/>
    <w:tmpl w:val="810C0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FB03E1"/>
    <w:multiLevelType w:val="hybridMultilevel"/>
    <w:tmpl w:val="FD903ACA"/>
    <w:lvl w:ilvl="0" w:tplc="302A3EB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E5E4E87"/>
    <w:multiLevelType w:val="hybridMultilevel"/>
    <w:tmpl w:val="A44C63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C964B7"/>
    <w:multiLevelType w:val="hybridMultilevel"/>
    <w:tmpl w:val="16FC1A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1E5416"/>
    <w:multiLevelType w:val="hybridMultilevel"/>
    <w:tmpl w:val="306AA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AF018CA"/>
    <w:multiLevelType w:val="hybridMultilevel"/>
    <w:tmpl w:val="5C744C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DA626E5"/>
    <w:multiLevelType w:val="hybridMultilevel"/>
    <w:tmpl w:val="B158F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7"/>
  </w:num>
  <w:num w:numId="3">
    <w:abstractNumId w:val="40"/>
  </w:num>
  <w:num w:numId="4">
    <w:abstractNumId w:val="23"/>
  </w:num>
  <w:num w:numId="5">
    <w:abstractNumId w:val="53"/>
  </w:num>
  <w:num w:numId="6">
    <w:abstractNumId w:val="52"/>
  </w:num>
  <w:num w:numId="7">
    <w:abstractNumId w:val="64"/>
  </w:num>
  <w:num w:numId="8">
    <w:abstractNumId w:val="30"/>
  </w:num>
  <w:num w:numId="9">
    <w:abstractNumId w:val="60"/>
  </w:num>
  <w:num w:numId="10">
    <w:abstractNumId w:val="32"/>
  </w:num>
  <w:num w:numId="11">
    <w:abstractNumId w:val="12"/>
  </w:num>
  <w:num w:numId="12">
    <w:abstractNumId w:val="15"/>
  </w:num>
  <w:num w:numId="13">
    <w:abstractNumId w:val="20"/>
  </w:num>
  <w:num w:numId="14">
    <w:abstractNumId w:val="50"/>
  </w:num>
  <w:num w:numId="15">
    <w:abstractNumId w:val="9"/>
  </w:num>
  <w:num w:numId="16">
    <w:abstractNumId w:val="49"/>
  </w:num>
  <w:num w:numId="17">
    <w:abstractNumId w:val="47"/>
  </w:num>
  <w:num w:numId="18">
    <w:abstractNumId w:val="10"/>
  </w:num>
  <w:num w:numId="19">
    <w:abstractNumId w:val="67"/>
  </w:num>
  <w:num w:numId="20">
    <w:abstractNumId w:val="44"/>
  </w:num>
  <w:num w:numId="21">
    <w:abstractNumId w:val="8"/>
  </w:num>
  <w:num w:numId="22">
    <w:abstractNumId w:val="0"/>
  </w:num>
  <w:num w:numId="23">
    <w:abstractNumId w:val="62"/>
  </w:num>
  <w:num w:numId="24">
    <w:abstractNumId w:val="36"/>
  </w:num>
  <w:num w:numId="25">
    <w:abstractNumId w:val="35"/>
  </w:num>
  <w:num w:numId="26">
    <w:abstractNumId w:val="27"/>
  </w:num>
  <w:num w:numId="27">
    <w:abstractNumId w:val="3"/>
  </w:num>
  <w:num w:numId="28">
    <w:abstractNumId w:val="39"/>
  </w:num>
  <w:num w:numId="29">
    <w:abstractNumId w:val="4"/>
  </w:num>
  <w:num w:numId="30">
    <w:abstractNumId w:val="46"/>
  </w:num>
  <w:num w:numId="31">
    <w:abstractNumId w:val="22"/>
  </w:num>
  <w:num w:numId="32">
    <w:abstractNumId w:val="41"/>
  </w:num>
  <w:num w:numId="33">
    <w:abstractNumId w:val="34"/>
  </w:num>
  <w:num w:numId="34">
    <w:abstractNumId w:val="42"/>
  </w:num>
  <w:num w:numId="35">
    <w:abstractNumId w:val="7"/>
  </w:num>
  <w:num w:numId="36">
    <w:abstractNumId w:val="65"/>
  </w:num>
  <w:num w:numId="37">
    <w:abstractNumId w:val="28"/>
  </w:num>
  <w:num w:numId="38">
    <w:abstractNumId w:val="45"/>
  </w:num>
  <w:num w:numId="39">
    <w:abstractNumId w:val="29"/>
  </w:num>
  <w:num w:numId="40">
    <w:abstractNumId w:val="26"/>
  </w:num>
  <w:num w:numId="41">
    <w:abstractNumId w:val="5"/>
  </w:num>
  <w:num w:numId="42">
    <w:abstractNumId w:val="19"/>
  </w:num>
  <w:num w:numId="43">
    <w:abstractNumId w:val="21"/>
  </w:num>
  <w:num w:numId="44">
    <w:abstractNumId w:val="51"/>
  </w:num>
  <w:num w:numId="45">
    <w:abstractNumId w:val="66"/>
  </w:num>
  <w:num w:numId="46">
    <w:abstractNumId w:val="6"/>
  </w:num>
  <w:num w:numId="47">
    <w:abstractNumId w:val="16"/>
  </w:num>
  <w:num w:numId="48">
    <w:abstractNumId w:val="57"/>
  </w:num>
  <w:num w:numId="49">
    <w:abstractNumId w:val="61"/>
  </w:num>
  <w:num w:numId="50">
    <w:abstractNumId w:val="63"/>
  </w:num>
  <w:num w:numId="51">
    <w:abstractNumId w:val="11"/>
  </w:num>
  <w:num w:numId="52">
    <w:abstractNumId w:val="24"/>
  </w:num>
  <w:num w:numId="53">
    <w:abstractNumId w:val="48"/>
  </w:num>
  <w:num w:numId="54">
    <w:abstractNumId w:val="31"/>
  </w:num>
  <w:num w:numId="55">
    <w:abstractNumId w:val="59"/>
  </w:num>
  <w:num w:numId="56">
    <w:abstractNumId w:val="58"/>
  </w:num>
  <w:num w:numId="57">
    <w:abstractNumId w:val="54"/>
  </w:num>
  <w:num w:numId="58">
    <w:abstractNumId w:val="2"/>
  </w:num>
  <w:num w:numId="59">
    <w:abstractNumId w:val="68"/>
  </w:num>
  <w:num w:numId="60">
    <w:abstractNumId w:val="1"/>
  </w:num>
  <w:num w:numId="61">
    <w:abstractNumId w:val="13"/>
  </w:num>
  <w:num w:numId="62">
    <w:abstractNumId w:val="38"/>
  </w:num>
  <w:num w:numId="63">
    <w:abstractNumId w:val="37"/>
  </w:num>
  <w:num w:numId="64">
    <w:abstractNumId w:val="18"/>
  </w:num>
  <w:num w:numId="65">
    <w:abstractNumId w:val="33"/>
  </w:num>
  <w:num w:numId="66">
    <w:abstractNumId w:val="25"/>
  </w:num>
  <w:num w:numId="67">
    <w:abstractNumId w:val="56"/>
  </w:num>
  <w:num w:numId="68">
    <w:abstractNumId w:val="14"/>
  </w:num>
  <w:num w:numId="69">
    <w:abstractNumId w:val="43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175BF3"/>
    <w:rsid w:val="00185B61"/>
    <w:rsid w:val="00186CED"/>
    <w:rsid w:val="001A066D"/>
    <w:rsid w:val="002008B5"/>
    <w:rsid w:val="00201342"/>
    <w:rsid w:val="00212D78"/>
    <w:rsid w:val="002F61B1"/>
    <w:rsid w:val="0030650B"/>
    <w:rsid w:val="003A59FA"/>
    <w:rsid w:val="003F2907"/>
    <w:rsid w:val="00411765"/>
    <w:rsid w:val="004240B0"/>
    <w:rsid w:val="00427694"/>
    <w:rsid w:val="00431C9D"/>
    <w:rsid w:val="004E11AB"/>
    <w:rsid w:val="00515CD5"/>
    <w:rsid w:val="00516493"/>
    <w:rsid w:val="0052166A"/>
    <w:rsid w:val="005C52B5"/>
    <w:rsid w:val="005C53DA"/>
    <w:rsid w:val="0060249C"/>
    <w:rsid w:val="00623BD5"/>
    <w:rsid w:val="006300B1"/>
    <w:rsid w:val="006C30B9"/>
    <w:rsid w:val="007668F6"/>
    <w:rsid w:val="00805D72"/>
    <w:rsid w:val="008061A3"/>
    <w:rsid w:val="00824B9C"/>
    <w:rsid w:val="0088729C"/>
    <w:rsid w:val="008A1752"/>
    <w:rsid w:val="008A3791"/>
    <w:rsid w:val="0092224E"/>
    <w:rsid w:val="00962877"/>
    <w:rsid w:val="00987FF0"/>
    <w:rsid w:val="009E7ACB"/>
    <w:rsid w:val="009F31B5"/>
    <w:rsid w:val="00A50317"/>
    <w:rsid w:val="00A75D5B"/>
    <w:rsid w:val="00AB7DA8"/>
    <w:rsid w:val="00B62C63"/>
    <w:rsid w:val="00BC5E95"/>
    <w:rsid w:val="00C13206"/>
    <w:rsid w:val="00C16E14"/>
    <w:rsid w:val="00C6250A"/>
    <w:rsid w:val="00CA16EC"/>
    <w:rsid w:val="00CE17A2"/>
    <w:rsid w:val="00D56D80"/>
    <w:rsid w:val="00D764BF"/>
    <w:rsid w:val="00D80D21"/>
    <w:rsid w:val="00DA1DCE"/>
    <w:rsid w:val="00DC54BC"/>
    <w:rsid w:val="00DF71D0"/>
    <w:rsid w:val="00DF761E"/>
    <w:rsid w:val="00E31B65"/>
    <w:rsid w:val="00E429A8"/>
    <w:rsid w:val="00E81D84"/>
    <w:rsid w:val="00EB07BF"/>
    <w:rsid w:val="00EF1122"/>
    <w:rsid w:val="00F31F05"/>
    <w:rsid w:val="00F4528E"/>
    <w:rsid w:val="00FC4FCE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7D2A2-C837-458B-A4B0-69F90752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2017-07-18T09:29:00Z</dcterms:created>
  <dcterms:modified xsi:type="dcterms:W3CDTF">2017-07-18T09:34:00Z</dcterms:modified>
</cp:coreProperties>
</file>