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42" w:rsidRPr="00D60E48" w:rsidRDefault="00D60E48" w:rsidP="00D60E48">
      <w:pPr>
        <w:jc w:val="center"/>
        <w:rPr>
          <w:b/>
        </w:rPr>
      </w:pPr>
      <w:r w:rsidRPr="00D60E48">
        <w:rPr>
          <w:b/>
        </w:rPr>
        <w:t>INFORMATIVA PER LE FAMIGLIE – REGOLE POST – COVID</w:t>
      </w:r>
    </w:p>
    <w:p w:rsidR="00D60E48" w:rsidRDefault="00D60E48" w:rsidP="00D60E48">
      <w:r>
        <w:t>Gent.li famiglie, quest’anno la scuola inizia senza particolari restrizioni dovute alla pandemia. Le novità sono le seguenti:</w:t>
      </w:r>
    </w:p>
    <w:p w:rsidR="00D60E48" w:rsidRDefault="00D60E48" w:rsidP="00D60E48">
      <w:pPr>
        <w:pStyle w:val="Paragrafoelenco"/>
        <w:numPr>
          <w:ilvl w:val="0"/>
          <w:numId w:val="1"/>
        </w:numPr>
      </w:pPr>
      <w:r>
        <w:t>Non sono più obbligatorie le mascherine. Chi desidera però può continuare a portarle.</w:t>
      </w:r>
    </w:p>
    <w:p w:rsidR="00D60E48" w:rsidRDefault="00D60E48" w:rsidP="00D60E48">
      <w:pPr>
        <w:pStyle w:val="Paragrafoelenco"/>
        <w:numPr>
          <w:ilvl w:val="0"/>
          <w:numId w:val="1"/>
        </w:numPr>
      </w:pPr>
      <w:r>
        <w:t>In caso di raffreddore (senza febbre) si può venire a scuola, ma utilizzando una mascherina FFP2</w:t>
      </w:r>
    </w:p>
    <w:p w:rsidR="00F718D9" w:rsidRDefault="00F718D9" w:rsidP="00D60E48">
      <w:pPr>
        <w:pStyle w:val="Paragrafoelenco"/>
        <w:numPr>
          <w:ilvl w:val="0"/>
          <w:numId w:val="1"/>
        </w:numPr>
      </w:pPr>
      <w:r>
        <w:t xml:space="preserve">Vi chiediamo quindi di fornire una mascherina FFP2 a vostro figlio/a (scuola primaria e secondaria), da tenere con sé in caso dovesse servire. </w:t>
      </w:r>
      <w:bookmarkStart w:id="0" w:name="_GoBack"/>
      <w:bookmarkEnd w:id="0"/>
    </w:p>
    <w:p w:rsidR="00D60E48" w:rsidRDefault="00D60E48" w:rsidP="00D60E48">
      <w:pPr>
        <w:pStyle w:val="Paragrafoelenco"/>
        <w:numPr>
          <w:ilvl w:val="0"/>
          <w:numId w:val="1"/>
        </w:numPr>
      </w:pPr>
      <w:r>
        <w:t xml:space="preserve">Rimane in vigore la raccomandazione di non accedere a scuola in presenza di febbre (+ di 37,5°) o sintomi riconducibili al </w:t>
      </w:r>
      <w:proofErr w:type="spellStart"/>
      <w:r>
        <w:t>Covid</w:t>
      </w:r>
      <w:proofErr w:type="spellEnd"/>
      <w:r>
        <w:t>.</w:t>
      </w:r>
    </w:p>
    <w:p w:rsidR="00D60E48" w:rsidRDefault="00D60E48" w:rsidP="00D60E48">
      <w:pPr>
        <w:pStyle w:val="Paragrafoelenco"/>
        <w:numPr>
          <w:ilvl w:val="0"/>
          <w:numId w:val="1"/>
        </w:numPr>
      </w:pPr>
      <w:r>
        <w:t>A scuola continueremo ad arieggiare i locali aprendo frequentemente le finestre</w:t>
      </w:r>
    </w:p>
    <w:p w:rsidR="00D60E48" w:rsidRDefault="00D60E48" w:rsidP="00D60E48">
      <w:pPr>
        <w:pStyle w:val="Paragrafoelenco"/>
        <w:numPr>
          <w:ilvl w:val="0"/>
          <w:numId w:val="1"/>
        </w:numPr>
      </w:pPr>
      <w:r>
        <w:t>Forniremo ancora gel igienizzante in tutti i locali</w:t>
      </w:r>
    </w:p>
    <w:p w:rsidR="00D60E48" w:rsidRDefault="00D60E48" w:rsidP="00D60E48">
      <w:pPr>
        <w:pStyle w:val="Paragrafoelenco"/>
        <w:numPr>
          <w:ilvl w:val="0"/>
          <w:numId w:val="1"/>
        </w:numPr>
      </w:pPr>
      <w:r>
        <w:t xml:space="preserve">In caso di assenza per positività al </w:t>
      </w:r>
      <w:proofErr w:type="spellStart"/>
      <w:r>
        <w:t>Covid</w:t>
      </w:r>
      <w:proofErr w:type="spellEnd"/>
      <w:r>
        <w:t xml:space="preserve"> non adotteremo più la </w:t>
      </w:r>
      <w:proofErr w:type="spellStart"/>
      <w:r>
        <w:t>DaD</w:t>
      </w:r>
      <w:proofErr w:type="spellEnd"/>
      <w:r>
        <w:t xml:space="preserve"> per chi è a casa: l’aggiornamento sulle attività scolastiche e sui compiti si potrà mantenere tramite registro elettronico, </w:t>
      </w:r>
      <w:r w:rsidR="009B5468">
        <w:t>com’era</w:t>
      </w:r>
      <w:r>
        <w:t xml:space="preserve"> prima della pandemia</w:t>
      </w:r>
    </w:p>
    <w:p w:rsidR="00D60E48" w:rsidRDefault="00D60E48" w:rsidP="00D60E48">
      <w:pPr>
        <w:pStyle w:val="Paragrafoelenco"/>
        <w:numPr>
          <w:ilvl w:val="0"/>
          <w:numId w:val="1"/>
        </w:numPr>
      </w:pPr>
      <w:r>
        <w:t xml:space="preserve">Se si è avuto il </w:t>
      </w:r>
      <w:proofErr w:type="spellStart"/>
      <w:r>
        <w:t>Covid</w:t>
      </w:r>
      <w:proofErr w:type="spellEnd"/>
      <w:r>
        <w:t xml:space="preserve"> si può rientrare a scuola esibendo l’attestazione di un tampone negativo</w:t>
      </w:r>
    </w:p>
    <w:p w:rsidR="00D60E48" w:rsidRDefault="00D60E48" w:rsidP="00D60E48">
      <w:pPr>
        <w:pStyle w:val="Paragrafoelenco"/>
        <w:numPr>
          <w:ilvl w:val="0"/>
          <w:numId w:val="1"/>
        </w:numPr>
      </w:pPr>
      <w:r>
        <w:t>Se a scuola si dovesse riscontrare una temperatura superiore ai 37,5° l’alunno verrà ancora isolato in un’apposita stanza e la famiglia verrà invitata a venirlo a prendere.</w:t>
      </w:r>
    </w:p>
    <w:p w:rsidR="009B5468" w:rsidRDefault="009B5468" w:rsidP="00D60E48">
      <w:pPr>
        <w:pStyle w:val="Paragrafoelenco"/>
        <w:numPr>
          <w:ilvl w:val="0"/>
          <w:numId w:val="1"/>
        </w:numPr>
      </w:pPr>
      <w:r>
        <w:t>Le mense si terranno in appositi locali appositamente destinati alla refezione, com’era prima della pandemia</w:t>
      </w:r>
    </w:p>
    <w:p w:rsidR="00DE55B9" w:rsidRDefault="00DE55B9" w:rsidP="00D60E48">
      <w:pPr>
        <w:pStyle w:val="Paragrafoelenco"/>
        <w:numPr>
          <w:ilvl w:val="0"/>
          <w:numId w:val="1"/>
        </w:numPr>
      </w:pPr>
      <w:r>
        <w:t>Da gennaio 2020 non è più necessario giustificare le assenze superiori ai 5 gg. tramite un certificato medico. Basta una semplice giustificazione dei genitori.</w:t>
      </w:r>
    </w:p>
    <w:p w:rsidR="009B5468" w:rsidRDefault="009B5468" w:rsidP="009B5468">
      <w:pPr>
        <w:pStyle w:val="Paragrafoelenco"/>
      </w:pPr>
    </w:p>
    <w:p w:rsidR="009B5468" w:rsidRDefault="009B5468" w:rsidP="009B5468">
      <w:r>
        <w:t>Ci affidiamo anche alla vostra responsabilità affinché l’anno possa scorrere sereno.</w:t>
      </w:r>
    </w:p>
    <w:p w:rsidR="009B5468" w:rsidRDefault="009B5468" w:rsidP="009B5468">
      <w:r>
        <w:t xml:space="preserve">Se dovesse peggiorare il quadro epidemiologico, saranno le autorità sanitarie ad indicarci le restrizioni da introdurre, e ne sarete puntualmente informati. </w:t>
      </w:r>
    </w:p>
    <w:p w:rsidR="009B5468" w:rsidRDefault="009B5468" w:rsidP="009B5468">
      <w:r>
        <w:t>Buon anno scolastico!</w:t>
      </w:r>
    </w:p>
    <w:p w:rsidR="009B5468" w:rsidRDefault="009B5468" w:rsidP="009B54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dirigente scolastica</w:t>
      </w:r>
    </w:p>
    <w:p w:rsidR="009B5468" w:rsidRDefault="009B5468" w:rsidP="009B54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Bruna Codogno</w:t>
      </w:r>
    </w:p>
    <w:p w:rsidR="009B5468" w:rsidRDefault="009B5468" w:rsidP="009B5468"/>
    <w:sectPr w:rsidR="009B5468" w:rsidSect="0077594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9CD" w:rsidRDefault="00C449CD" w:rsidP="00D60E48">
      <w:pPr>
        <w:spacing w:after="0" w:line="240" w:lineRule="auto"/>
      </w:pPr>
      <w:r>
        <w:separator/>
      </w:r>
    </w:p>
  </w:endnote>
  <w:endnote w:type="continuationSeparator" w:id="0">
    <w:p w:rsidR="00C449CD" w:rsidRDefault="00C449CD" w:rsidP="00D6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9CD" w:rsidRDefault="00C449CD" w:rsidP="00D60E48">
      <w:pPr>
        <w:spacing w:after="0" w:line="240" w:lineRule="auto"/>
      </w:pPr>
      <w:r>
        <w:separator/>
      </w:r>
    </w:p>
  </w:footnote>
  <w:footnote w:type="continuationSeparator" w:id="0">
    <w:p w:rsidR="00C449CD" w:rsidRDefault="00C449CD" w:rsidP="00D60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53" w:type="dxa"/>
      <w:tblInd w:w="-560" w:type="dxa"/>
      <w:tblBorders>
        <w:top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78"/>
      <w:gridCol w:w="7462"/>
      <w:gridCol w:w="1713"/>
    </w:tblGrid>
    <w:tr w:rsidR="00D60E48" w:rsidTr="004A225C">
      <w:trPr>
        <w:trHeight w:val="332"/>
      </w:trPr>
      <w:tc>
        <w:tcPr>
          <w:tcW w:w="1578" w:type="dxa"/>
          <w:tcBorders>
            <w:bottom w:val="single" w:sz="4" w:space="0" w:color="000000"/>
          </w:tcBorders>
          <w:vAlign w:val="center"/>
        </w:tcPr>
        <w:p w:rsidR="00D60E48" w:rsidRDefault="00D60E48" w:rsidP="004A225C">
          <w:pPr>
            <w:pStyle w:val="Normale1"/>
            <w:tabs>
              <w:tab w:val="left" w:pos="34"/>
            </w:tabs>
            <w:ind w:left="-108"/>
            <w:jc w:val="center"/>
            <w:rPr>
              <w:b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>
                <wp:extent cx="643890" cy="64389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2" w:type="dxa"/>
          <w:tcBorders>
            <w:bottom w:val="single" w:sz="4" w:space="0" w:color="000000"/>
          </w:tcBorders>
        </w:tcPr>
        <w:p w:rsidR="00D60E48" w:rsidRDefault="00D60E48" w:rsidP="004A225C">
          <w:pPr>
            <w:pStyle w:val="Normale1"/>
            <w:jc w:val="center"/>
            <w:rPr>
              <w:rFonts w:ascii="Times New Roman" w:eastAsia="Times New Roman" w:hAnsi="Times New Roman" w:cs="Times New Roman"/>
            </w:rPr>
          </w:pPr>
        </w:p>
        <w:p w:rsidR="00D60E48" w:rsidRDefault="00D60E48" w:rsidP="004A225C">
          <w:pPr>
            <w:pStyle w:val="Normale1"/>
            <w:jc w:val="center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z w:val="23"/>
              <w:szCs w:val="23"/>
            </w:rPr>
            <w:t>ISTITUTO COMPRENSIVO STATALE “TINA MERLIN” DI BELLUNO</w:t>
          </w:r>
        </w:p>
        <w:p w:rsidR="00D60E48" w:rsidRDefault="00D60E48" w:rsidP="004A225C">
          <w:pPr>
            <w:pStyle w:val="Normale1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SCUOLE INFANZIA - SCUOLE PRIMARIE - SCUOLA SECONDARIA 1° GRADO</w:t>
          </w:r>
        </w:p>
        <w:p w:rsidR="00D60E48" w:rsidRDefault="00D60E48" w:rsidP="004A225C">
          <w:pPr>
            <w:pStyle w:val="Normale1"/>
            <w:shd w:val="clear" w:color="auto" w:fill="FFFFFF"/>
            <w:spacing w:line="278" w:lineRule="auto"/>
            <w:ind w:left="58" w:hanging="58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Via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Mur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di Cadola,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12  -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32100 BELLUNO     Tel.0437931814     C.F. 93049270254</w:t>
          </w:r>
        </w:p>
        <w:p w:rsidR="00D60E48" w:rsidRDefault="00C449CD" w:rsidP="004A225C">
          <w:pPr>
            <w:pStyle w:val="Normale1"/>
            <w:jc w:val="center"/>
            <w:rPr>
              <w:rFonts w:ascii="Times New Roman" w:eastAsia="Times New Roman" w:hAnsi="Times New Roman" w:cs="Times New Roman"/>
              <w:b/>
              <w:sz w:val="18"/>
              <w:szCs w:val="18"/>
            </w:rPr>
          </w:pPr>
          <w:hyperlink r:id="rId2">
            <w:r w:rsidR="00D60E48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>www.ictinamerlin.edu.it</w:t>
            </w:r>
          </w:hyperlink>
          <w:r w:rsidR="00D60E48">
            <w:rPr>
              <w:rFonts w:ascii="Times New Roman" w:eastAsia="Times New Roman" w:hAnsi="Times New Roman" w:cs="Times New Roman"/>
            </w:rPr>
            <w:t xml:space="preserve">   - </w:t>
          </w:r>
          <w:hyperlink r:id="rId3">
            <w:r w:rsidR="00D60E48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>blic831003@pec.istruzione.it</w:t>
            </w:r>
          </w:hyperlink>
          <w:r w:rsidR="00D60E48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- </w:t>
          </w:r>
          <w:hyperlink r:id="rId4">
            <w:r w:rsidR="00D60E48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>blic831003@.istruzione.it</w:t>
            </w:r>
          </w:hyperlink>
        </w:p>
      </w:tc>
      <w:tc>
        <w:tcPr>
          <w:tcW w:w="1713" w:type="dxa"/>
          <w:tcBorders>
            <w:bottom w:val="single" w:sz="4" w:space="0" w:color="000000"/>
          </w:tcBorders>
        </w:tcPr>
        <w:p w:rsidR="00D60E48" w:rsidRDefault="00D60E48" w:rsidP="004A225C">
          <w:pPr>
            <w:pStyle w:val="Normale1"/>
            <w:ind w:left="-113"/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>
                <wp:extent cx="975600" cy="660457"/>
                <wp:effectExtent l="0" t="0" r="0" b="0"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600" cy="6604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D60E48" w:rsidTr="004A225C">
      <w:trPr>
        <w:trHeight w:val="332"/>
      </w:trPr>
      <w:tc>
        <w:tcPr>
          <w:tcW w:w="10753" w:type="dxa"/>
          <w:gridSpan w:val="3"/>
          <w:tcBorders>
            <w:left w:val="nil"/>
            <w:bottom w:val="nil"/>
            <w:right w:val="nil"/>
          </w:tcBorders>
          <w:vAlign w:val="center"/>
        </w:tcPr>
        <w:p w:rsidR="00D60E48" w:rsidRDefault="00D60E48" w:rsidP="004A225C">
          <w:pPr>
            <w:pStyle w:val="Normale1"/>
            <w:ind w:left="-113" w:right="-108"/>
            <w:jc w:val="right"/>
            <w:rPr>
              <w:b/>
              <w:sz w:val="28"/>
              <w:szCs w:val="28"/>
            </w:rPr>
          </w:pPr>
        </w:p>
      </w:tc>
    </w:tr>
  </w:tbl>
  <w:p w:rsidR="00D60E48" w:rsidRDefault="00D60E4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10CF9"/>
    <w:multiLevelType w:val="hybridMultilevel"/>
    <w:tmpl w:val="27EE632E"/>
    <w:lvl w:ilvl="0" w:tplc="E966B2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185"/>
    <w:rsid w:val="00322189"/>
    <w:rsid w:val="00545185"/>
    <w:rsid w:val="00773CA6"/>
    <w:rsid w:val="00775942"/>
    <w:rsid w:val="007801F2"/>
    <w:rsid w:val="00950A4C"/>
    <w:rsid w:val="009B5468"/>
    <w:rsid w:val="00C449CD"/>
    <w:rsid w:val="00D60E48"/>
    <w:rsid w:val="00DE55B9"/>
    <w:rsid w:val="00F71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258C6-F1F8-407B-B430-5491ED39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59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60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0E48"/>
  </w:style>
  <w:style w:type="paragraph" w:styleId="Pidipagina">
    <w:name w:val="footer"/>
    <w:basedOn w:val="Normale"/>
    <w:link w:val="PidipaginaCarattere"/>
    <w:uiPriority w:val="99"/>
    <w:semiHidden/>
    <w:unhideWhenUsed/>
    <w:rsid w:val="00D60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60E48"/>
  </w:style>
  <w:style w:type="paragraph" w:customStyle="1" w:styleId="Normale1">
    <w:name w:val="Normale1"/>
    <w:rsid w:val="00D60E48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0E4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6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lic831003@pec.istruzione.it" TargetMode="External"/><Relationship Id="rId2" Type="http://schemas.openxmlformats.org/officeDocument/2006/relationships/hyperlink" Target="http://www.ictinamerlin.edu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IC2 BELLUNO</dc:creator>
  <cp:lastModifiedBy>Bruna Codogno</cp:lastModifiedBy>
  <cp:revision>4</cp:revision>
  <dcterms:created xsi:type="dcterms:W3CDTF">2022-08-31T13:45:00Z</dcterms:created>
  <dcterms:modified xsi:type="dcterms:W3CDTF">2022-09-01T06:31:00Z</dcterms:modified>
</cp:coreProperties>
</file>