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AF" w:rsidRDefault="000615AF">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379"/>
        <w:gridCol w:w="1693"/>
      </w:tblGrid>
      <w:tr w:rsidR="000615AF">
        <w:trPr>
          <w:trHeight w:val="1540"/>
        </w:trPr>
        <w:tc>
          <w:tcPr>
            <w:tcW w:w="1560" w:type="dxa"/>
            <w:tcBorders>
              <w:top w:val="single" w:sz="4" w:space="0" w:color="000000"/>
              <w:left w:val="single" w:sz="4" w:space="0" w:color="000000"/>
              <w:bottom w:val="single" w:sz="4" w:space="0" w:color="000000"/>
              <w:right w:val="single" w:sz="4" w:space="0" w:color="000000"/>
            </w:tcBorders>
            <w:vAlign w:val="center"/>
          </w:tcPr>
          <w:p w:rsidR="000615AF" w:rsidRDefault="00A51C0A">
            <w:pPr>
              <w:tabs>
                <w:tab w:val="left" w:pos="34"/>
              </w:tabs>
              <w:spacing w:before="160"/>
              <w:ind w:left="-108"/>
              <w:jc w:val="center"/>
              <w:rPr>
                <w:b/>
                <w:sz w:val="26"/>
                <w:szCs w:val="26"/>
              </w:rPr>
            </w:pPr>
            <w:r>
              <w:rPr>
                <w:noProof/>
              </w:rPr>
              <w:drawing>
                <wp:inline distT="0" distB="0" distL="0" distR="0">
                  <wp:extent cx="643890" cy="64389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43890" cy="643890"/>
                          </a:xfrm>
                          <a:prstGeom prst="rect">
                            <a:avLst/>
                          </a:prstGeom>
                          <a:ln/>
                        </pic:spPr>
                      </pic:pic>
                    </a:graphicData>
                  </a:graphic>
                </wp:inline>
              </w:drawing>
            </w:r>
          </w:p>
        </w:tc>
        <w:tc>
          <w:tcPr>
            <w:tcW w:w="7379" w:type="dxa"/>
            <w:tcBorders>
              <w:top w:val="single" w:sz="4" w:space="0" w:color="000000"/>
              <w:left w:val="single" w:sz="4" w:space="0" w:color="000000"/>
              <w:bottom w:val="single" w:sz="4" w:space="0" w:color="000000"/>
              <w:right w:val="single" w:sz="4" w:space="0" w:color="000000"/>
            </w:tcBorders>
          </w:tcPr>
          <w:p w:rsidR="000615AF" w:rsidRDefault="000615AF">
            <w:pPr>
              <w:spacing w:after="0"/>
              <w:jc w:val="center"/>
              <w:rPr>
                <w:rFonts w:ascii="Times New Roman" w:eastAsia="Times New Roman" w:hAnsi="Times New Roman" w:cs="Times New Roman"/>
              </w:rPr>
            </w:pPr>
          </w:p>
          <w:p w:rsidR="000615AF" w:rsidRDefault="00A51C0A">
            <w:pPr>
              <w:spacing w:after="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ISTITUTO COMPRENSIVO STATALE “TINA MERLIN” DI BELLUNO</w:t>
            </w:r>
          </w:p>
          <w:p w:rsidR="000615AF" w:rsidRDefault="00A51C0A">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SCUOLE INFANZIA - SCUOLE PRIMARIE - SCUOLA SECONDARIA 1° GRADO</w:t>
            </w:r>
          </w:p>
          <w:p w:rsidR="000615AF" w:rsidRDefault="00A51C0A">
            <w:pPr>
              <w:shd w:val="clear" w:color="auto" w:fill="FFFFFF"/>
              <w:spacing w:after="0" w:line="278" w:lineRule="auto"/>
              <w:ind w:left="58" w:hanging="5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Via Mur di Cadola,12  - 32100 BELLUNO     Tel.0437931814     C.F. 93049270254</w:t>
            </w:r>
          </w:p>
          <w:p w:rsidR="000615AF" w:rsidRDefault="00A51C0A">
            <w:pPr>
              <w:spacing w:after="0"/>
              <w:jc w:val="center"/>
              <w:rPr>
                <w:rFonts w:ascii="Times New Roman" w:eastAsia="Times New Roman" w:hAnsi="Times New Roman" w:cs="Times New Roman"/>
                <w:b/>
                <w:sz w:val="18"/>
                <w:szCs w:val="18"/>
              </w:rPr>
            </w:pPr>
            <w:hyperlink r:id="rId7">
              <w:r>
                <w:rPr>
                  <w:rFonts w:ascii="Times New Roman" w:eastAsia="Times New Roman" w:hAnsi="Times New Roman" w:cs="Times New Roman"/>
                  <w:color w:val="0000FF"/>
                  <w:sz w:val="18"/>
                  <w:szCs w:val="18"/>
                  <w:u w:val="single"/>
                </w:rPr>
                <w:t>www.ictinamerlin.gov.it</w:t>
              </w:r>
            </w:hyperlink>
            <w:r>
              <w:rPr>
                <w:rFonts w:ascii="Times New Roman" w:eastAsia="Times New Roman" w:hAnsi="Times New Roman" w:cs="Times New Roman"/>
              </w:rPr>
              <w:t xml:space="preserve">   - </w:t>
            </w:r>
            <w:r>
              <w:rPr>
                <w:rFonts w:ascii="Times New Roman" w:eastAsia="Times New Roman" w:hAnsi="Times New Roman" w:cs="Times New Roman"/>
                <w:color w:val="000000"/>
                <w:sz w:val="18"/>
                <w:szCs w:val="18"/>
              </w:rPr>
              <w:t xml:space="preserve"> </w:t>
            </w:r>
            <w:hyperlink r:id="rId8">
              <w:r>
                <w:rPr>
                  <w:rFonts w:ascii="Times New Roman" w:eastAsia="Times New Roman" w:hAnsi="Times New Roman" w:cs="Times New Roman"/>
                  <w:color w:val="0000FF"/>
                  <w:sz w:val="18"/>
                  <w:szCs w:val="18"/>
                  <w:u w:val="single"/>
                </w:rPr>
                <w:t>blic831003@pec.istruzione.it</w:t>
              </w:r>
            </w:hyperlink>
            <w:r>
              <w:rPr>
                <w:rFonts w:ascii="Times New Roman" w:eastAsia="Times New Roman" w:hAnsi="Times New Roman" w:cs="Times New Roman"/>
                <w:color w:val="000000"/>
                <w:sz w:val="18"/>
                <w:szCs w:val="18"/>
              </w:rPr>
              <w:t xml:space="preserve"> - </w:t>
            </w:r>
            <w:hyperlink r:id="rId9">
              <w:r>
                <w:rPr>
                  <w:rFonts w:ascii="Times New Roman" w:eastAsia="Times New Roman" w:hAnsi="Times New Roman" w:cs="Times New Roman"/>
                  <w:color w:val="0000FF"/>
                  <w:sz w:val="18"/>
                  <w:szCs w:val="18"/>
                  <w:u w:val="single"/>
                </w:rPr>
                <w:t>blic831003@.istruzione.it</w:t>
              </w:r>
            </w:hyperlink>
          </w:p>
        </w:tc>
        <w:tc>
          <w:tcPr>
            <w:tcW w:w="1693" w:type="dxa"/>
            <w:tcBorders>
              <w:top w:val="single" w:sz="4" w:space="0" w:color="000000"/>
              <w:left w:val="single" w:sz="4" w:space="0" w:color="000000"/>
              <w:bottom w:val="single" w:sz="4" w:space="0" w:color="000000"/>
              <w:right w:val="single" w:sz="4" w:space="0" w:color="000000"/>
            </w:tcBorders>
          </w:tcPr>
          <w:p w:rsidR="000615AF" w:rsidRDefault="00A51C0A">
            <w:pPr>
              <w:spacing w:before="180" w:after="0"/>
              <w:ind w:left="-113"/>
              <w:jc w:val="center"/>
              <w:rPr>
                <w:b/>
                <w:sz w:val="28"/>
                <w:szCs w:val="28"/>
              </w:rPr>
            </w:pPr>
            <w:r>
              <w:rPr>
                <w:b/>
                <w:noProof/>
                <w:sz w:val="28"/>
                <w:szCs w:val="28"/>
              </w:rPr>
              <w:drawing>
                <wp:inline distT="0" distB="0" distL="0" distR="0">
                  <wp:extent cx="975600" cy="66045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75600" cy="660457"/>
                          </a:xfrm>
                          <a:prstGeom prst="rect">
                            <a:avLst/>
                          </a:prstGeom>
                          <a:ln/>
                        </pic:spPr>
                      </pic:pic>
                    </a:graphicData>
                  </a:graphic>
                </wp:inline>
              </w:drawing>
            </w:r>
          </w:p>
        </w:tc>
      </w:tr>
    </w:tbl>
    <w:p w:rsidR="000615AF" w:rsidRDefault="00A51C0A">
      <w:pPr>
        <w:jc w:val="center"/>
        <w:rPr>
          <w:b/>
          <w:sz w:val="32"/>
          <w:szCs w:val="32"/>
        </w:rPr>
      </w:pPr>
      <w:r>
        <w:rPr>
          <w:b/>
          <w:sz w:val="32"/>
          <w:szCs w:val="32"/>
        </w:rPr>
        <w:t xml:space="preserve">VERBALE COLLEGIO DOCENTI </w:t>
      </w:r>
    </w:p>
    <w:p w:rsidR="000615AF" w:rsidRDefault="00A51C0A">
      <w:pPr>
        <w:jc w:val="center"/>
        <w:rPr>
          <w:b/>
          <w:sz w:val="32"/>
          <w:szCs w:val="32"/>
        </w:rPr>
      </w:pPr>
      <w:r>
        <w:rPr>
          <w:b/>
          <w:sz w:val="32"/>
          <w:szCs w:val="32"/>
        </w:rPr>
        <w:t>SCUOLA SECONDARIA DI 1° GRADO</w:t>
      </w:r>
    </w:p>
    <w:p w:rsidR="000615AF" w:rsidRDefault="00A51C0A">
      <w:pPr>
        <w:jc w:val="center"/>
        <w:rPr>
          <w:b/>
          <w:sz w:val="32"/>
          <w:szCs w:val="32"/>
        </w:rPr>
      </w:pPr>
      <w:r>
        <w:rPr>
          <w:b/>
          <w:sz w:val="32"/>
          <w:szCs w:val="32"/>
        </w:rPr>
        <w:t xml:space="preserve">MERCOLEDI’ 29 APRILE ORE 15 </w:t>
      </w:r>
    </w:p>
    <w:p w:rsidR="000615AF" w:rsidRDefault="00A51C0A">
      <w:pPr>
        <w:rPr>
          <w:rFonts w:ascii="Times New Roman" w:eastAsia="Times New Roman" w:hAnsi="Times New Roman" w:cs="Times New Roman"/>
        </w:rPr>
      </w:pPr>
      <w:r>
        <w:rPr>
          <w:rFonts w:ascii="Times New Roman" w:eastAsia="Times New Roman" w:hAnsi="Times New Roman" w:cs="Times New Roman"/>
        </w:rPr>
        <w:t>Queste</w:t>
      </w:r>
      <w:r>
        <w:t xml:space="preserve"> </w:t>
      </w:r>
      <w:r>
        <w:rPr>
          <w:rFonts w:ascii="Times New Roman" w:eastAsia="Times New Roman" w:hAnsi="Times New Roman" w:cs="Times New Roman"/>
        </w:rPr>
        <w:t xml:space="preserve">le modalità di partecipazione a causa delle norme stabilite per il Covid19: </w:t>
      </w:r>
    </w:p>
    <w:p w:rsidR="000615AF" w:rsidRDefault="00A51C0A">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Tutti i docenti si sono collegati da casa attraverso l’apposito link.</w:t>
      </w:r>
    </w:p>
    <w:p w:rsidR="000615AF" w:rsidRDefault="00A51C0A">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 stato dunque  un collegio in VIDEOCONFERENZA a distanza attraverso co</w:t>
      </w:r>
      <w:r>
        <w:rPr>
          <w:rFonts w:ascii="Times New Roman" w:eastAsia="Times New Roman" w:hAnsi="Times New Roman" w:cs="Times New Roman"/>
          <w:color w:val="222222"/>
          <w:sz w:val="24"/>
          <w:szCs w:val="24"/>
        </w:rPr>
        <w:t>llegamento on-line con Meet.</w:t>
      </w:r>
    </w:p>
    <w:p w:rsidR="000615AF" w:rsidRDefault="00A51C0A">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 tutti è arrivata una mail con un  modulo di Google tramite cui poter votare. Appena chiusa la votazione sono stati comunicati via mail gli esiti  allegati in coda al verbale.</w:t>
      </w:r>
    </w:p>
    <w:p w:rsidR="000615AF" w:rsidRDefault="000615AF">
      <w:pPr>
        <w:shd w:val="clear" w:color="auto" w:fill="FFFFFF"/>
        <w:spacing w:after="0" w:line="240" w:lineRule="auto"/>
        <w:rPr>
          <w:rFonts w:ascii="Times New Roman" w:eastAsia="Times New Roman" w:hAnsi="Times New Roman" w:cs="Times New Roman"/>
          <w:color w:val="222222"/>
          <w:sz w:val="24"/>
          <w:szCs w:val="24"/>
        </w:rPr>
      </w:pPr>
    </w:p>
    <w:p w:rsidR="000615AF" w:rsidRDefault="00A51C0A">
      <w:pPr>
        <w:shd w:val="clear" w:color="auto" w:fill="FFFFFF"/>
        <w:spacing w:after="0" w:line="240" w:lineRule="auto"/>
      </w:pPr>
      <w:r>
        <w:rPr>
          <w:rFonts w:ascii="Times New Roman" w:eastAsia="Times New Roman" w:hAnsi="Times New Roman" w:cs="Times New Roman"/>
          <w:b/>
          <w:color w:val="222222"/>
          <w:sz w:val="24"/>
          <w:szCs w:val="24"/>
        </w:rPr>
        <w:t>Ordine del giorno:</w:t>
      </w:r>
      <w:r>
        <w:t xml:space="preserve"> </w:t>
      </w:r>
    </w:p>
    <w:p w:rsidR="000615AF" w:rsidRDefault="00A51C0A">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 Approvazione del verbale della seduta precedente</w:t>
      </w:r>
    </w:p>
    <w:p w:rsidR="000615AF" w:rsidRDefault="00A51C0A">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 Modalità di attuazione della didattica a distanza (integrazione da inserire nel PTOF)</w:t>
      </w:r>
    </w:p>
    <w:p w:rsidR="000615AF" w:rsidRDefault="00A51C0A">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3. Adesione delle nuove classi al progetto Scuola Attiva della Fondazione Cariverona</w:t>
      </w:r>
    </w:p>
    <w:p w:rsidR="000615AF" w:rsidRDefault="00A51C0A">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4. Gestione degli Esami di Sta</w:t>
      </w:r>
      <w:r>
        <w:rPr>
          <w:rFonts w:ascii="Times New Roman" w:eastAsia="Times New Roman" w:hAnsi="Times New Roman" w:cs="Times New Roman"/>
          <w:b/>
          <w:color w:val="222222"/>
          <w:sz w:val="24"/>
          <w:szCs w:val="24"/>
        </w:rPr>
        <w:t>to</w:t>
      </w:r>
    </w:p>
    <w:p w:rsidR="000615AF" w:rsidRDefault="00A51C0A">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 Varie ed eventuali</w:t>
      </w:r>
    </w:p>
    <w:p w:rsidR="000615AF" w:rsidRDefault="00A51C0A">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Riguardo al secondo punto all’ODG è stata messa a disposizione dei docenti  una proposta, da modificare in sede di collegio.</w:t>
      </w:r>
    </w:p>
    <w:p w:rsidR="000615AF" w:rsidRDefault="000615AF">
      <w:pPr>
        <w:shd w:val="clear" w:color="auto" w:fill="FFFFFF"/>
        <w:spacing w:after="0" w:line="240" w:lineRule="auto"/>
        <w:rPr>
          <w:rFonts w:ascii="Times New Roman" w:eastAsia="Times New Roman" w:hAnsi="Times New Roman" w:cs="Times New Roman"/>
          <w:b/>
          <w:color w:val="222222"/>
          <w:sz w:val="24"/>
          <w:szCs w:val="24"/>
        </w:rPr>
      </w:pPr>
    </w:p>
    <w:p w:rsidR="000615AF" w:rsidRDefault="000615AF">
      <w:pPr>
        <w:shd w:val="clear" w:color="auto" w:fill="FFFFFF"/>
        <w:spacing w:after="0" w:line="240" w:lineRule="auto"/>
        <w:rPr>
          <w:rFonts w:ascii="Times New Roman" w:eastAsia="Times New Roman" w:hAnsi="Times New Roman" w:cs="Times New Roman"/>
          <w:b/>
          <w:color w:val="222222"/>
          <w:sz w:val="24"/>
          <w:szCs w:val="24"/>
        </w:rPr>
      </w:pPr>
    </w:p>
    <w:p w:rsidR="000615AF" w:rsidRDefault="00A51C0A">
      <w:pPr>
        <w:numPr>
          <w:ilvl w:val="0"/>
          <w:numId w:val="1"/>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Viene richiesta l’approvazione del verbale precedente attraverso la votazione tramite link per accedere al modulo allegato. L’inserimento di nome e cognome ha titolo di firma di presenza.</w:t>
      </w:r>
    </w:p>
    <w:p w:rsidR="000615AF" w:rsidRDefault="00A51C0A">
      <w:pPr>
        <w:numPr>
          <w:ilvl w:val="0"/>
          <w:numId w:val="1"/>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La Dirigente introduce il tema chiedendo ai docenti se il documento </w:t>
      </w:r>
      <w:r>
        <w:rPr>
          <w:rFonts w:ascii="Times New Roman" w:eastAsia="Times New Roman" w:hAnsi="Times New Roman" w:cs="Times New Roman"/>
          <w:color w:val="222222"/>
          <w:sz w:val="24"/>
          <w:szCs w:val="24"/>
        </w:rPr>
        <w:t>presentato loro che riguardava varie integrazioni riferite alla DAD può essere approvato. Prima di farlo propone alcune riflessioni e risposte ad alcuni interrogativi, perplessità o criticità rilevate da alcuni docenti:</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-Siamo obbligati alla DAD? Sì. E’ gi</w:t>
      </w:r>
      <w:r>
        <w:rPr>
          <w:rFonts w:ascii="Times New Roman" w:eastAsia="Times New Roman" w:hAnsi="Times New Roman" w:cs="Times New Roman"/>
          <w:color w:val="222222"/>
          <w:sz w:val="24"/>
          <w:szCs w:val="24"/>
        </w:rPr>
        <w:t>à stato chiarito e stabilito attraverso circolare ministeriale.</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-Posso fare DAD solo attraverso invio di compiti o documenti? Non proprio. E’ prevista una rielaborazione dei contenuti da parte dei ragazzi che può avvenire solo attraverso uno scambio relazi</w:t>
      </w:r>
      <w:r>
        <w:rPr>
          <w:rFonts w:ascii="Times New Roman" w:eastAsia="Times New Roman" w:hAnsi="Times New Roman" w:cs="Times New Roman"/>
          <w:color w:val="222222"/>
          <w:sz w:val="24"/>
          <w:szCs w:val="24"/>
        </w:rPr>
        <w:t>onale.</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-Sono obbligato alla correzione dei compiti?Si. E’ necessario fornire un feedback anche orale e non necessariamente scritto.</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Si apre a questo punto un dibattito circa la valutazione che va intesa come attribuzione di valore e non solo misurare attra</w:t>
      </w:r>
      <w:r>
        <w:rPr>
          <w:rFonts w:ascii="Times New Roman" w:eastAsia="Times New Roman" w:hAnsi="Times New Roman" w:cs="Times New Roman"/>
          <w:color w:val="222222"/>
          <w:sz w:val="24"/>
          <w:szCs w:val="24"/>
        </w:rPr>
        <w:t>verso un voto.</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Il prof. Foti avverte che è necessario attendere disposizioni ministeriali ma la dirigente replica che per ora l’unica disposizione di legge indica la necessità di esprimere un voto finale e che non è credibile ci sia una variazione in quest</w:t>
      </w:r>
      <w:r>
        <w:rPr>
          <w:rFonts w:ascii="Times New Roman" w:eastAsia="Times New Roman" w:hAnsi="Times New Roman" w:cs="Times New Roman"/>
          <w:color w:val="222222"/>
          <w:sz w:val="24"/>
          <w:szCs w:val="24"/>
        </w:rPr>
        <w:t>o senso.</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-Sarò obbligato ad usare Gsuite anche finita l’emergenza? No.</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Il prof. Venzo auspica un confronto con le altre scuole al fine di poter migliorare la nostra DAD. La preside garantisce che si è già molto informata circa le attività delle altre scuol</w:t>
      </w:r>
      <w:r>
        <w:rPr>
          <w:rFonts w:ascii="Times New Roman" w:eastAsia="Times New Roman" w:hAnsi="Times New Roman" w:cs="Times New Roman"/>
          <w:color w:val="222222"/>
          <w:sz w:val="24"/>
          <w:szCs w:val="24"/>
        </w:rPr>
        <w:t>e e che la nostra è molto ben organizzata e strutturata.</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Si apre una discussione sulla DAD e la prof. Andreina osserva che in una prima parte dall’inizio della pandemia aveva soprattutto postato materiali e compiti ma successivamente ha trovato la video l</w:t>
      </w:r>
      <w:r>
        <w:rPr>
          <w:rFonts w:ascii="Times New Roman" w:eastAsia="Times New Roman" w:hAnsi="Times New Roman" w:cs="Times New Roman"/>
          <w:color w:val="222222"/>
          <w:sz w:val="24"/>
          <w:szCs w:val="24"/>
        </w:rPr>
        <w:t xml:space="preserve">ezione più interessante ed interattiva e la preferisce. </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La dirigente spiega, a questo punto, alcune piccole variazioni che si possono trovare nell’ultima versione del POF che riguarda la DAD e dunque chiede di verificarne e valutarne l’approvazione. Il pr</w:t>
      </w:r>
      <w:r>
        <w:rPr>
          <w:rFonts w:ascii="Times New Roman" w:eastAsia="Times New Roman" w:hAnsi="Times New Roman" w:cs="Times New Roman"/>
          <w:color w:val="222222"/>
          <w:sz w:val="24"/>
          <w:szCs w:val="24"/>
        </w:rPr>
        <w:t xml:space="preserve">of. Foti osserva che il nostro POF , relativamente alla DAD risulta, a suo parere, troppo definito e si chiede se non sarebbe il caso di renderlo più semplice. </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Il prof. Cavaliero si preoccupa invece di come sia complicato aderire perfettamente a tutte le </w:t>
      </w:r>
      <w:r>
        <w:rPr>
          <w:rFonts w:ascii="Times New Roman" w:eastAsia="Times New Roman" w:hAnsi="Times New Roman" w:cs="Times New Roman"/>
          <w:color w:val="222222"/>
          <w:sz w:val="24"/>
          <w:szCs w:val="24"/>
        </w:rPr>
        <w:t xml:space="preserve">indicazioni date nel pof e di come ogni possibile nostra incongruenza sia posta all’attenzione dei genitori. La preside spiega che alla fine non c’è nulla di diverso di quanto non facessimo già prima. </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Il prof. Venzo chiede spiegazioni circa il feedback in</w:t>
      </w:r>
      <w:r>
        <w:rPr>
          <w:rFonts w:ascii="Times New Roman" w:eastAsia="Times New Roman" w:hAnsi="Times New Roman" w:cs="Times New Roman"/>
          <w:color w:val="222222"/>
          <w:sz w:val="24"/>
          <w:szCs w:val="24"/>
        </w:rPr>
        <w:t xml:space="preserve"> video agli studenti.</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La preside ribadisce la necessità di fornire feedback ma non necessariamente in questa modalità. Nel POF c’è scritto tutto ciò che gli insegnanti della nostra scuola fanno, non tutto ciò che dobbiamo fare.</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Interviene la Prof. Pepe c</w:t>
      </w:r>
      <w:r>
        <w:rPr>
          <w:rFonts w:ascii="Times New Roman" w:eastAsia="Times New Roman" w:hAnsi="Times New Roman" w:cs="Times New Roman"/>
          <w:color w:val="222222"/>
          <w:sz w:val="24"/>
          <w:szCs w:val="24"/>
        </w:rPr>
        <w:t>he rileva che, in quanto insegnante di sostegno, e sentendo frequentemente i suoi assistiti, trova più comodo l’uso di whatsapp che per molti non è apprezzabile né utile. Diversi insegnanti di sostegno lo trovano più pratico considerata la possibilità di u</w:t>
      </w:r>
      <w:r>
        <w:rPr>
          <w:rFonts w:ascii="Times New Roman" w:eastAsia="Times New Roman" w:hAnsi="Times New Roman" w:cs="Times New Roman"/>
          <w:color w:val="222222"/>
          <w:sz w:val="24"/>
          <w:szCs w:val="24"/>
        </w:rPr>
        <w:t>sarlo per piccoli gruppi.</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Il prof Venzo rileva che ha verificato che i sindacati trovano la firma sul registro elettronico non corretta ma la preside ribatte che le direttive regionali in questo senso sono queste e che a queste bisogna attenersi.</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Gli insegnanti di sostegno Raschi e Zampol intervengono per chiedere chiarimenti circa la rendicontazione dei loro interventi didattici e viene stabilito si proceda con la compilazione della tabella fornita e la firma sul registro elettronico corrisponden</w:t>
      </w:r>
      <w:r>
        <w:rPr>
          <w:rFonts w:ascii="Times New Roman" w:eastAsia="Times New Roman" w:hAnsi="Times New Roman" w:cs="Times New Roman"/>
          <w:color w:val="222222"/>
          <w:sz w:val="24"/>
          <w:szCs w:val="24"/>
        </w:rPr>
        <w:t>te alle 18 ore del proprio orario scolastico normale. La prof. Bettiol ritorna sull’argomento valutazione e chiede qualche indicazione che possa dare un principio di uniformità a tutti. I voti vanno postati su nuvola ma anche altre osservazioni e valutazio</w:t>
      </w:r>
      <w:r>
        <w:rPr>
          <w:rFonts w:ascii="Times New Roman" w:eastAsia="Times New Roman" w:hAnsi="Times New Roman" w:cs="Times New Roman"/>
          <w:color w:val="222222"/>
          <w:sz w:val="24"/>
          <w:szCs w:val="24"/>
        </w:rPr>
        <w:t>ni confluiranno poi in sede di scrutinio rilevano sia la Prof. Dal Dura che Foti. Alcuni prof. Osservano che i voti in nuvola non li postano perché potrebbero essere contestati dai genitori ma la preside dichiara che i voti in nuvola vanno messi tranquilla</w:t>
      </w:r>
      <w:r>
        <w:rPr>
          <w:rFonts w:ascii="Times New Roman" w:eastAsia="Times New Roman" w:hAnsi="Times New Roman" w:cs="Times New Roman"/>
          <w:color w:val="222222"/>
          <w:sz w:val="24"/>
          <w:szCs w:val="24"/>
        </w:rPr>
        <w:t>mente quando siamo sicuri e che il resto sarà oggetto di discussione in sede di scrutinio salvo diverse disposizioni ministeriali.</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La Prof. Fava relaziona ora i colleghi su quanto emerso nel webinar delle scuole senza zaino che ha personalmente seguito. La</w:t>
      </w:r>
      <w:r>
        <w:rPr>
          <w:rFonts w:ascii="Times New Roman" w:eastAsia="Times New Roman" w:hAnsi="Times New Roman" w:cs="Times New Roman"/>
          <w:color w:val="222222"/>
          <w:sz w:val="24"/>
          <w:szCs w:val="24"/>
        </w:rPr>
        <w:t xml:space="preserve"> prima osservazione è che la DAD è uno strumento formativo che sarebbe un peccato trascurare anche in un futuro postpandemico.Suggerisce l’uso del buon senso per i voti e la valutazione in generale e presenta quanto emerso con l’uso di slide e indicando ma</w:t>
      </w:r>
      <w:r>
        <w:rPr>
          <w:rFonts w:ascii="Times New Roman" w:eastAsia="Times New Roman" w:hAnsi="Times New Roman" w:cs="Times New Roman"/>
          <w:color w:val="222222"/>
          <w:sz w:val="24"/>
          <w:szCs w:val="24"/>
        </w:rPr>
        <w:t>teriali di lavoro che sono stati inviati ad ogni docente.</w:t>
      </w:r>
    </w:p>
    <w:p w:rsidR="000615AF" w:rsidRDefault="00A51C0A">
      <w:pPr>
        <w:numPr>
          <w:ilvl w:val="0"/>
          <w:numId w:val="1"/>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Relativamente al progetto Cariverona  la 1B e la 1E hanno partecipato al progetto ma abbiamo avuto un’apertura ad altre due classi per il prossimo anno. La preside valuterebbe le candidature di altr</w:t>
      </w:r>
      <w:r>
        <w:rPr>
          <w:rFonts w:ascii="Times New Roman" w:eastAsia="Times New Roman" w:hAnsi="Times New Roman" w:cs="Times New Roman"/>
          <w:color w:val="222222"/>
          <w:sz w:val="24"/>
          <w:szCs w:val="24"/>
        </w:rPr>
        <w:t xml:space="preserve">e classi e si decide per la partecipazione delle classi 1A e 1D con le Prof. De Prà e dal Dal Dura / </w:t>
      </w:r>
      <w:r>
        <w:rPr>
          <w:rFonts w:ascii="Times New Roman" w:eastAsia="Times New Roman" w:hAnsi="Times New Roman" w:cs="Times New Roman"/>
          <w:color w:val="222222"/>
          <w:sz w:val="24"/>
          <w:szCs w:val="24"/>
        </w:rPr>
        <w:t>Lanaro</w:t>
      </w:r>
      <w:r>
        <w:rPr>
          <w:rFonts w:ascii="Times New Roman" w:eastAsia="Times New Roman" w:hAnsi="Times New Roman" w:cs="Times New Roman"/>
          <w:color w:val="222222"/>
          <w:sz w:val="24"/>
          <w:szCs w:val="24"/>
        </w:rPr>
        <w:t>.</w:t>
      </w:r>
    </w:p>
    <w:p w:rsidR="000615AF" w:rsidRDefault="00A51C0A">
      <w:pPr>
        <w:numPr>
          <w:ilvl w:val="0"/>
          <w:numId w:val="1"/>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Circa la gestione degli esami di stato la dirigente chiarisce che allo stato attuale ancora non sono pervenute, e sono molto attese, alcune indicaz</w:t>
      </w:r>
      <w:r>
        <w:rPr>
          <w:rFonts w:ascii="Times New Roman" w:eastAsia="Times New Roman" w:hAnsi="Times New Roman" w:cs="Times New Roman"/>
          <w:color w:val="222222"/>
          <w:sz w:val="24"/>
          <w:szCs w:val="24"/>
        </w:rPr>
        <w:t>ioni dal ministero. Le direttive a nostra disposizione sono ancora quelle relative al decreto del 8 aprile che indicano come l’esame sia sostituito dalla valutazione del consiglio di classe comprensivo di un elaborato personale. La nostra scuola si è orien</w:t>
      </w:r>
      <w:r>
        <w:rPr>
          <w:rFonts w:ascii="Times New Roman" w:eastAsia="Times New Roman" w:hAnsi="Times New Roman" w:cs="Times New Roman"/>
          <w:color w:val="222222"/>
          <w:sz w:val="24"/>
          <w:szCs w:val="24"/>
        </w:rPr>
        <w:t xml:space="preserve">tata sulla produzione della “scatola dell’identità” ma è anche </w:t>
      </w:r>
      <w:r>
        <w:rPr>
          <w:rFonts w:ascii="Times New Roman" w:eastAsia="Times New Roman" w:hAnsi="Times New Roman" w:cs="Times New Roman"/>
          <w:color w:val="222222"/>
          <w:sz w:val="24"/>
          <w:szCs w:val="24"/>
        </w:rPr>
        <w:lastRenderedPageBreak/>
        <w:t>possibile portare un video che mostra la costruzione e la progettazione della scatola fatto col cellulare o qualsiasi altro mezzo.</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La prof. Slongo chiede se esistono problemi di privacy e viene tranquillizzata dalla dirigente ma osserva anche la possibile difficoltà di utilizzare gsuite per questioni di “peso” dei video. La prof. Dal Dura interviene per testimoniare che si è già info</w:t>
      </w:r>
      <w:r>
        <w:rPr>
          <w:rFonts w:ascii="Times New Roman" w:eastAsia="Times New Roman" w:hAnsi="Times New Roman" w:cs="Times New Roman"/>
          <w:color w:val="222222"/>
          <w:sz w:val="24"/>
          <w:szCs w:val="24"/>
        </w:rPr>
        <w:t xml:space="preserve">rmata col tecnico che ha consigliato l’uso di un modulo google, uno per ogni classe, ma forse , vista la pesantezza sarebbe meglio uno a studente. </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Viene presentata , a questo punto, una check list che intende chiarire cosa i ragazzi devono esprimere nel </w:t>
      </w:r>
      <w:r>
        <w:rPr>
          <w:rFonts w:ascii="Times New Roman" w:eastAsia="Times New Roman" w:hAnsi="Times New Roman" w:cs="Times New Roman"/>
          <w:color w:val="222222"/>
          <w:sz w:val="24"/>
          <w:szCs w:val="24"/>
        </w:rPr>
        <w:t xml:space="preserve">video in base a ciò che vogliamo valutare. Questo modo di operare, per alcuni docenti è troppo complicato e desiderano invece semplificare al massimo una modalità che , in queste circostanze emergenziali è già fin troppo complesso. </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t>Viene stabilito che dev</w:t>
      </w:r>
      <w:r>
        <w:rPr>
          <w:rFonts w:ascii="Times New Roman" w:eastAsia="Times New Roman" w:hAnsi="Times New Roman" w:cs="Times New Roman"/>
          <w:color w:val="222222"/>
          <w:sz w:val="24"/>
          <w:szCs w:val="24"/>
        </w:rPr>
        <w:t>e essere una semplice narrazione di sé e delle proprie passioni e che verranno visionati in sede d’esame.</w:t>
      </w:r>
    </w:p>
    <w:p w:rsidR="000615AF" w:rsidRDefault="00A51C0A">
      <w:pPr>
        <w:numPr>
          <w:ilvl w:val="0"/>
          <w:numId w:val="1"/>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Varie ed eventuali </w:t>
      </w:r>
      <w:r>
        <w:rPr>
          <w:rFonts w:ascii="Times New Roman" w:eastAsia="Times New Roman" w:hAnsi="Times New Roman" w:cs="Times New Roman"/>
          <w:color w:val="222222"/>
          <w:sz w:val="24"/>
          <w:szCs w:val="24"/>
        </w:rPr>
        <w:t>:</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Circa l’adozione dei libri di testo, la preside chiede di confermare le adozioni dell’anno scorso e i docenti confermano</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La pro</w:t>
      </w:r>
      <w:r>
        <w:rPr>
          <w:rFonts w:ascii="Times New Roman" w:eastAsia="Times New Roman" w:hAnsi="Times New Roman" w:cs="Times New Roman"/>
          <w:color w:val="222222"/>
          <w:sz w:val="24"/>
          <w:szCs w:val="24"/>
        </w:rPr>
        <w:t>f. di sostegno De Barba che lavora con Oriente concorderà con la famiglia il cambio di alcuni libri poiché quelli curriculari non vengono usati e non sono dunque necessari. E’ preferibile usare testi e materiali semplificati e ridotti.</w:t>
      </w:r>
    </w:p>
    <w:p w:rsidR="000615AF" w:rsidRDefault="00A51C0A">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La preside specific</w:t>
      </w:r>
      <w:r>
        <w:rPr>
          <w:rFonts w:ascii="Times New Roman" w:eastAsia="Times New Roman" w:hAnsi="Times New Roman" w:cs="Times New Roman"/>
          <w:color w:val="222222"/>
          <w:sz w:val="24"/>
          <w:szCs w:val="24"/>
        </w:rPr>
        <w:t>a che il questionario di valutazione dei docenti verrà inviato ai ragazzi</w:t>
      </w:r>
      <w:r>
        <w:rPr>
          <w:rFonts w:ascii="Times New Roman" w:eastAsia="Times New Roman" w:hAnsi="Times New Roman" w:cs="Times New Roman"/>
          <w:color w:val="222222"/>
          <w:sz w:val="24"/>
          <w:szCs w:val="24"/>
        </w:rPr>
        <w:t xml:space="preserve"> e compilato come ogni anno.</w:t>
      </w:r>
    </w:p>
    <w:p w:rsidR="000615AF" w:rsidRDefault="00A51C0A">
      <w:pPr>
        <w:shd w:val="clear" w:color="auto" w:fill="FFFFFF"/>
        <w:spacing w:after="0" w:line="240" w:lineRule="auto"/>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Circa la biblioteca digitale la scuola si è iscritta alla piattaforma gratuita MLOL: invita tutti ad accedere al portale perchè è ricco di risorse p</w:t>
      </w:r>
      <w:r>
        <w:rPr>
          <w:rFonts w:ascii="Times New Roman" w:eastAsia="Times New Roman" w:hAnsi="Times New Roman" w:cs="Times New Roman"/>
          <w:color w:val="222222"/>
          <w:sz w:val="24"/>
          <w:szCs w:val="24"/>
        </w:rPr>
        <w:t>er la didattica, consente di scaricare ebook e audiolibri e di accedere a quotidiani e periodici anche stranieri..</w:t>
      </w:r>
    </w:p>
    <w:p w:rsidR="000615AF" w:rsidRDefault="00A51C0A">
      <w:pPr>
        <w:shd w:val="clear" w:color="auto" w:fill="FFFFFF"/>
        <w:spacing w:after="0" w:line="240" w:lineRule="auto"/>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La dirigente conferma ai docenti che le classi prime iscritte il prossimo anno alla scuola                                             </w:t>
      </w:r>
      <w:r>
        <w:rPr>
          <w:rFonts w:ascii="Times New Roman" w:eastAsia="Times New Roman" w:hAnsi="Times New Roman" w:cs="Times New Roman"/>
          <w:color w:val="222222"/>
          <w:sz w:val="24"/>
          <w:szCs w:val="24"/>
        </w:rPr>
        <w:t xml:space="preserve">   media Nievo, saranno sei, di 18 alunni circa.</w:t>
      </w:r>
    </w:p>
    <w:p w:rsidR="000615AF" w:rsidRDefault="00A51C0A">
      <w:pPr>
        <w:shd w:val="clear" w:color="auto" w:fill="FFFFFF"/>
        <w:spacing w:after="0" w:line="240" w:lineRule="auto"/>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Verranno acquistati con i fondi ottenuti dal Ministero per l’emergenza  alcuni Chrome book: sono soldi vincolati all’acquisto di device destinati alle famiglie.</w:t>
      </w:r>
    </w:p>
    <w:p w:rsidR="000615AF" w:rsidRDefault="00A51C0A">
      <w:pPr>
        <w:shd w:val="clear" w:color="auto" w:fill="FFFFFF"/>
        <w:spacing w:after="0" w:line="240" w:lineRule="auto"/>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Con fondi di un progetto PON , anch’essi vincolati all’acquisto di attrezzature per la DAD verranno acquistati anche Tablet con tastiera che saranno poi collocati nell’aula di scienze che si sta pensando di rinnovare.</w:t>
      </w:r>
    </w:p>
    <w:p w:rsidR="000615AF" w:rsidRDefault="00A51C0A">
      <w:pPr>
        <w:shd w:val="clear" w:color="auto" w:fill="FFFFFF"/>
        <w:spacing w:after="0" w:line="240" w:lineRule="auto"/>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Naturalmente , ricorda la preside, il </w:t>
      </w:r>
      <w:r>
        <w:rPr>
          <w:rFonts w:ascii="Times New Roman" w:eastAsia="Times New Roman" w:hAnsi="Times New Roman" w:cs="Times New Roman"/>
          <w:color w:val="222222"/>
          <w:sz w:val="24"/>
          <w:szCs w:val="24"/>
        </w:rPr>
        <w:t>viaggio a Valencia non può essere confermato e salta, ma è stato riconosciuto alla scuola un voucher vincolato all’uso della stessa agenzia per il prossimo anno.</w:t>
      </w:r>
    </w:p>
    <w:p w:rsidR="000615AF" w:rsidRDefault="00A51C0A">
      <w:pPr>
        <w:shd w:val="clear" w:color="auto" w:fill="FFFFFF"/>
        <w:spacing w:after="0" w:line="240" w:lineRule="auto"/>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Si allegano i risultati delle votazioni.</w:t>
      </w:r>
    </w:p>
    <w:p w:rsidR="000615AF" w:rsidRDefault="000615AF">
      <w:pPr>
        <w:shd w:val="clear" w:color="auto" w:fill="FFFFFF"/>
        <w:spacing w:after="0" w:line="240" w:lineRule="auto"/>
        <w:rPr>
          <w:rFonts w:ascii="Times New Roman" w:eastAsia="Times New Roman" w:hAnsi="Times New Roman" w:cs="Times New Roman"/>
          <w:color w:val="222222"/>
          <w:sz w:val="24"/>
          <w:szCs w:val="24"/>
        </w:rPr>
      </w:pPr>
    </w:p>
    <w:p w:rsidR="000615AF" w:rsidRDefault="000615AF">
      <w:pPr>
        <w:shd w:val="clear" w:color="auto" w:fill="FFFFFF"/>
        <w:spacing w:after="0" w:line="240" w:lineRule="auto"/>
        <w:rPr>
          <w:rFonts w:ascii="Times New Roman" w:eastAsia="Times New Roman" w:hAnsi="Times New Roman" w:cs="Times New Roman"/>
          <w:color w:val="222222"/>
          <w:sz w:val="24"/>
          <w:szCs w:val="24"/>
        </w:rPr>
      </w:pPr>
    </w:p>
    <w:p w:rsidR="000615AF" w:rsidRDefault="00A51C0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LA DIRIGENTE</w:t>
      </w:r>
    </w:p>
    <w:p w:rsidR="000615AF" w:rsidRDefault="00A51C0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BRUNA CODOGNO</w:t>
      </w:r>
    </w:p>
    <w:p w:rsidR="000615AF" w:rsidRDefault="00A51C0A">
      <w:pPr>
        <w:jc w:val="center"/>
      </w:pPr>
      <w:r>
        <w:t xml:space="preserve">                        </w:t>
      </w:r>
      <w:r>
        <w:t xml:space="preserve">                                                                               IL SEGRETARIO</w:t>
      </w:r>
    </w:p>
    <w:p w:rsidR="000615AF" w:rsidRDefault="00A51C0A">
      <w:pPr>
        <w:jc w:val="center"/>
      </w:pPr>
      <w:r>
        <w:t xml:space="preserve">                                                                                                           ROBERTO RASCHI</w:t>
      </w:r>
    </w:p>
    <w:sectPr w:rsidR="000615AF">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09DE"/>
    <w:multiLevelType w:val="multilevel"/>
    <w:tmpl w:val="56649C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compat>
    <w:compatSetting w:name="compatibilityMode" w:uri="http://schemas.microsoft.com/office/word" w:val="14"/>
  </w:compat>
  <w:rsids>
    <w:rsidRoot w:val="000615AF"/>
    <w:rsid w:val="000615AF"/>
    <w:rsid w:val="00A51C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A51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C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A51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C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lic831003@pec.istruzione.it" TargetMode="External"/><Relationship Id="rId3" Type="http://schemas.microsoft.com/office/2007/relationships/stylesWithEffects" Target="stylesWithEffects.xml"/><Relationship Id="rId7" Type="http://schemas.openxmlformats.org/officeDocument/2006/relationships/hyperlink" Target="http://www.ictinamerlin.gov.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cp:lastModifiedBy>prova</cp:lastModifiedBy>
  <cp:revision>2</cp:revision>
  <dcterms:created xsi:type="dcterms:W3CDTF">2020-05-19T05:38:00Z</dcterms:created>
  <dcterms:modified xsi:type="dcterms:W3CDTF">2020-05-19T05:38:00Z</dcterms:modified>
</cp:coreProperties>
</file>